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CF" w:rsidRPr="00E82787" w:rsidRDefault="00B62EC9" w:rsidP="00F045CF">
      <w:pPr>
        <w:ind w:firstLine="0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7B967D" wp14:editId="444941BE">
            <wp:simplePos x="0" y="0"/>
            <wp:positionH relativeFrom="column">
              <wp:posOffset>5437334</wp:posOffset>
            </wp:positionH>
            <wp:positionV relativeFrom="paragraph">
              <wp:posOffset>-858255</wp:posOffset>
            </wp:positionV>
            <wp:extent cx="880281" cy="880281"/>
            <wp:effectExtent l="0" t="0" r="0" b="0"/>
            <wp:wrapNone/>
            <wp:docPr id="3" name="圖片 3" descr="NotreDameSe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treDameSeal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97" cy="87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8A1" w:rsidRPr="00E82787">
        <w:rPr>
          <w:rFonts w:eastAsia="標楷體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AAF5797" wp14:editId="03BFE9DE">
            <wp:simplePos x="0" y="0"/>
            <wp:positionH relativeFrom="column">
              <wp:posOffset>143623</wp:posOffset>
            </wp:positionH>
            <wp:positionV relativeFrom="paragraph">
              <wp:posOffset>-810487</wp:posOffset>
            </wp:positionV>
            <wp:extent cx="863733" cy="968991"/>
            <wp:effectExtent l="0" t="0" r="0" b="3175"/>
            <wp:wrapNone/>
            <wp:docPr id="7" name="圖片 6" descr="F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U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8929" cy="9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2F2" w:rsidRPr="00E82787" w:rsidRDefault="005157AD" w:rsidP="005157AD">
      <w:pPr>
        <w:ind w:firstLine="0"/>
        <w:jc w:val="center"/>
        <w:rPr>
          <w:rFonts w:eastAsia="標楷體"/>
          <w:b/>
          <w:sz w:val="28"/>
          <w:szCs w:val="28"/>
        </w:rPr>
      </w:pPr>
      <w:r w:rsidRPr="00E82787">
        <w:rPr>
          <w:rFonts w:eastAsia="標楷體" w:hint="eastAsia"/>
          <w:b/>
          <w:sz w:val="28"/>
          <w:szCs w:val="28"/>
        </w:rPr>
        <w:t>輔仁大學管理學院</w:t>
      </w:r>
      <w:r w:rsidRPr="00E82787">
        <w:rPr>
          <w:rFonts w:eastAsia="標楷體" w:hint="eastAsia"/>
          <w:b/>
          <w:sz w:val="28"/>
          <w:szCs w:val="28"/>
        </w:rPr>
        <w:t>&amp;</w:t>
      </w:r>
      <w:r w:rsidR="001915C9" w:rsidRPr="00E82787">
        <w:rPr>
          <w:rFonts w:eastAsia="標楷體" w:hint="eastAsia"/>
          <w:b/>
          <w:sz w:val="28"/>
          <w:szCs w:val="28"/>
        </w:rPr>
        <w:t>美國</w:t>
      </w:r>
      <w:r w:rsidR="005313AE" w:rsidRPr="00E82787">
        <w:rPr>
          <w:rFonts w:eastAsia="標楷體" w:hint="eastAsia"/>
          <w:b/>
          <w:sz w:val="28"/>
          <w:szCs w:val="28"/>
        </w:rPr>
        <w:t>聖母大學</w:t>
      </w:r>
      <w:r w:rsidR="001915C9" w:rsidRPr="00E82787">
        <w:rPr>
          <w:rFonts w:eastAsia="標楷體" w:hint="eastAsia"/>
          <w:b/>
          <w:sz w:val="28"/>
          <w:szCs w:val="28"/>
        </w:rPr>
        <w:t>管理碩士班</w:t>
      </w:r>
    </w:p>
    <w:p w:rsidR="003662F2" w:rsidRPr="00E82787" w:rsidRDefault="005157AD" w:rsidP="001E5B07">
      <w:pPr>
        <w:spacing w:beforeLines="50" w:before="180"/>
        <w:ind w:leftChars="200" w:left="480" w:firstLine="0"/>
        <w:jc w:val="center"/>
        <w:rPr>
          <w:rFonts w:eastAsia="標楷體"/>
          <w:sz w:val="28"/>
          <w:szCs w:val="28"/>
        </w:rPr>
      </w:pPr>
      <w:r w:rsidRPr="00E82787">
        <w:rPr>
          <w:rFonts w:eastAsia="標楷體" w:hint="eastAsia"/>
          <w:b/>
          <w:sz w:val="28"/>
          <w:szCs w:val="28"/>
        </w:rPr>
        <w:t>4+1</w:t>
      </w:r>
      <w:r w:rsidR="000E5AF5" w:rsidRPr="00E82787">
        <w:rPr>
          <w:rFonts w:eastAsia="標楷體" w:hint="eastAsia"/>
          <w:b/>
          <w:sz w:val="28"/>
          <w:szCs w:val="28"/>
        </w:rPr>
        <w:t>學</w:t>
      </w:r>
      <w:r w:rsidRPr="00E82787">
        <w:rPr>
          <w:rFonts w:eastAsia="標楷體" w:hint="eastAsia"/>
          <w:b/>
          <w:sz w:val="28"/>
          <w:szCs w:val="28"/>
        </w:rPr>
        <w:t>程計畫</w:t>
      </w:r>
    </w:p>
    <w:p w:rsidR="003662F2" w:rsidRPr="00E82787" w:rsidRDefault="001915C9" w:rsidP="005431BC">
      <w:pPr>
        <w:pStyle w:val="a3"/>
        <w:numPr>
          <w:ilvl w:val="0"/>
          <w:numId w:val="25"/>
        </w:numPr>
        <w:adjustRightInd w:val="0"/>
        <w:ind w:leftChars="0"/>
        <w:rPr>
          <w:rFonts w:eastAsia="標楷體"/>
          <w:b/>
          <w:lang w:eastAsia="zh-CN"/>
        </w:rPr>
      </w:pPr>
      <w:r w:rsidRPr="00E82787">
        <w:rPr>
          <w:rFonts w:eastAsia="標楷體" w:hint="eastAsia"/>
          <w:b/>
        </w:rPr>
        <w:t>合作緣起</w:t>
      </w:r>
    </w:p>
    <w:p w:rsidR="005157AD" w:rsidRPr="00E82787" w:rsidRDefault="005157AD" w:rsidP="001E5B07">
      <w:pPr>
        <w:pStyle w:val="a3"/>
        <w:adjustRightInd w:val="0"/>
        <w:spacing w:beforeLines="50" w:before="180"/>
        <w:ind w:leftChars="0" w:left="482" w:firstLineChars="212" w:firstLine="509"/>
        <w:rPr>
          <w:rFonts w:eastAsia="標楷體"/>
          <w:lang w:eastAsia="zh-CN"/>
        </w:rPr>
      </w:pPr>
      <w:r w:rsidRPr="00E82787">
        <w:rPr>
          <w:rFonts w:eastAsia="標楷體" w:hint="eastAsia"/>
        </w:rPr>
        <w:t>為提供學生有別於現有教育體制下，另一種取得美國碩士學位的就學管道，本院透過與美國</w:t>
      </w:r>
      <w:r w:rsidR="005313AE" w:rsidRPr="00E82787">
        <w:rPr>
          <w:rFonts w:eastAsia="標楷體" w:hint="eastAsia"/>
        </w:rPr>
        <w:t>聖母大學</w:t>
      </w:r>
      <w:r w:rsidRPr="00E82787">
        <w:rPr>
          <w:rFonts w:eastAsia="標楷體" w:hint="eastAsia"/>
        </w:rPr>
        <w:t>（</w:t>
      </w:r>
      <w:r w:rsidR="005313AE" w:rsidRPr="00E82787">
        <w:rPr>
          <w:rFonts w:eastAsia="標楷體" w:hint="eastAsia"/>
        </w:rPr>
        <w:t>University of Notre Dame</w:t>
      </w:r>
      <w:r w:rsidRPr="00E82787">
        <w:rPr>
          <w:rFonts w:eastAsia="標楷體" w:hint="eastAsia"/>
        </w:rPr>
        <w:t>）合作，以</w:t>
      </w:r>
      <w:r w:rsidRPr="00E82787">
        <w:rPr>
          <w:rFonts w:eastAsia="標楷體" w:hint="eastAsia"/>
        </w:rPr>
        <w:t>4</w:t>
      </w:r>
      <w:r w:rsidRPr="00E82787">
        <w:rPr>
          <w:rFonts w:eastAsia="標楷體"/>
        </w:rPr>
        <w:t>+1</w:t>
      </w:r>
      <w:r w:rsidRPr="00E82787">
        <w:rPr>
          <w:rFonts w:eastAsia="標楷體" w:hint="eastAsia"/>
        </w:rPr>
        <w:t>的方式，五年即可獲得本校學士與美國碩士學位（第四年在本院先修美國合作學校</w:t>
      </w:r>
      <w:r w:rsidR="00AD6686" w:rsidRPr="00E82787">
        <w:rPr>
          <w:rFonts w:eastAsia="標楷體" w:hint="eastAsia"/>
        </w:rPr>
        <w:t>部份碩士</w:t>
      </w:r>
      <w:r w:rsidRPr="00E82787">
        <w:rPr>
          <w:rFonts w:eastAsia="標楷體" w:hint="eastAsia"/>
        </w:rPr>
        <w:t>課程，第五年到美國繼續完成</w:t>
      </w:r>
      <w:r w:rsidR="00AD6686" w:rsidRPr="00E82787">
        <w:rPr>
          <w:rFonts w:eastAsia="標楷體" w:hint="eastAsia"/>
        </w:rPr>
        <w:t>指定課程</w:t>
      </w:r>
      <w:r w:rsidRPr="00E82787">
        <w:rPr>
          <w:rFonts w:eastAsia="標楷體" w:hint="eastAsia"/>
        </w:rPr>
        <w:t>）。</w:t>
      </w:r>
    </w:p>
    <w:p w:rsidR="003662F2" w:rsidRPr="00E82787" w:rsidRDefault="001915C9" w:rsidP="001E5B07">
      <w:pPr>
        <w:pStyle w:val="a3"/>
        <w:numPr>
          <w:ilvl w:val="0"/>
          <w:numId w:val="25"/>
        </w:numPr>
        <w:adjustRightInd w:val="0"/>
        <w:spacing w:beforeLines="50" w:before="180"/>
        <w:ind w:leftChars="0" w:left="482" w:hanging="482"/>
        <w:rPr>
          <w:rFonts w:eastAsia="標楷體"/>
          <w:b/>
          <w:lang w:eastAsia="zh-CN"/>
        </w:rPr>
      </w:pPr>
      <w:r w:rsidRPr="00E82787">
        <w:rPr>
          <w:rFonts w:eastAsia="標楷體" w:hint="eastAsia"/>
          <w:b/>
        </w:rPr>
        <w:t>合作方式</w:t>
      </w:r>
      <w:bookmarkStart w:id="0" w:name="_GoBack"/>
      <w:bookmarkEnd w:id="0"/>
    </w:p>
    <w:p w:rsidR="003662F2" w:rsidRPr="00E82787" w:rsidRDefault="001915C9" w:rsidP="001E5B07">
      <w:pPr>
        <w:pStyle w:val="a3"/>
        <w:numPr>
          <w:ilvl w:val="0"/>
          <w:numId w:val="26"/>
        </w:numPr>
        <w:spacing w:beforeLines="50" w:before="180"/>
        <w:ind w:left="962" w:hanging="482"/>
        <w:rPr>
          <w:rFonts w:eastAsia="標楷體"/>
          <w:lang w:eastAsia="zh-CN"/>
        </w:rPr>
      </w:pPr>
      <w:r w:rsidRPr="00E82787">
        <w:rPr>
          <w:rFonts w:eastAsia="標楷體" w:hint="eastAsia"/>
        </w:rPr>
        <w:t>招收對象：大學</w:t>
      </w:r>
      <w:r w:rsidR="00A270B7" w:rsidRPr="00A270B7">
        <w:rPr>
          <w:rFonts w:eastAsia="標楷體" w:hint="eastAsia"/>
          <w:color w:val="FF0000"/>
        </w:rPr>
        <w:t>四</w:t>
      </w:r>
      <w:r w:rsidRPr="00E82787">
        <w:rPr>
          <w:rFonts w:eastAsia="標楷體" w:hint="eastAsia"/>
        </w:rPr>
        <w:t>年級學生</w:t>
      </w:r>
      <w:r w:rsidR="005157AD" w:rsidRPr="00E82787">
        <w:rPr>
          <w:rFonts w:eastAsia="標楷體" w:hint="eastAsia"/>
        </w:rPr>
        <w:t>。</w:t>
      </w:r>
      <w:r w:rsidR="005313AE" w:rsidRPr="00E82787">
        <w:rPr>
          <w:rFonts w:eastAsia="標楷體" w:hint="eastAsia"/>
        </w:rPr>
        <w:t xml:space="preserve">   </w:t>
      </w:r>
    </w:p>
    <w:p w:rsidR="003662F2" w:rsidRPr="00E82787" w:rsidRDefault="00B749ED" w:rsidP="001E5B07">
      <w:pPr>
        <w:pStyle w:val="a3"/>
        <w:numPr>
          <w:ilvl w:val="0"/>
          <w:numId w:val="26"/>
        </w:numPr>
        <w:spacing w:beforeLines="50" w:before="180" w:afterLines="50" w:after="180"/>
        <w:ind w:left="962" w:hanging="482"/>
        <w:rPr>
          <w:rFonts w:eastAsia="標楷體"/>
          <w:lang w:eastAsia="zh-CN"/>
        </w:rPr>
      </w:pPr>
      <w:r>
        <w:rPr>
          <w:rFonts w:eastAsia="標楷體" w:hint="eastAsia"/>
        </w:rPr>
        <w:t>碩士</w:t>
      </w:r>
      <w:r w:rsidR="00920084" w:rsidRPr="00E82787">
        <w:rPr>
          <w:rFonts w:eastAsia="標楷體" w:hint="eastAsia"/>
        </w:rPr>
        <w:t>畢業學分數</w:t>
      </w:r>
      <w:r w:rsidR="00AF534B" w:rsidRPr="00E82787">
        <w:rPr>
          <w:rFonts w:eastAsia="標楷體" w:hint="eastAsia"/>
        </w:rPr>
        <w:t>：</w:t>
      </w:r>
      <w:r w:rsidR="00920084" w:rsidRPr="00E82787">
        <w:rPr>
          <w:rFonts w:eastAsia="標楷體" w:hint="eastAsia"/>
        </w:rPr>
        <w:t>38</w:t>
      </w:r>
      <w:r w:rsidR="00920084" w:rsidRPr="00E82787">
        <w:rPr>
          <w:rFonts w:eastAsia="標楷體" w:hint="eastAsia"/>
        </w:rPr>
        <w:t>學分</w:t>
      </w:r>
    </w:p>
    <w:tbl>
      <w:tblPr>
        <w:tblW w:w="106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3"/>
        <w:gridCol w:w="4022"/>
        <w:gridCol w:w="5830"/>
      </w:tblGrid>
      <w:tr w:rsidR="00AD6686" w:rsidRPr="00E82787" w:rsidTr="005F1589">
        <w:trPr>
          <w:trHeight w:val="308"/>
          <w:jc w:val="center"/>
        </w:trPr>
        <w:tc>
          <w:tcPr>
            <w:tcW w:w="783" w:type="dxa"/>
            <w:vMerge w:val="restart"/>
            <w:vAlign w:val="center"/>
          </w:tcPr>
          <w:p w:rsidR="00AD6686" w:rsidRPr="00E82787" w:rsidRDefault="00AD6686" w:rsidP="00AD6686">
            <w:pPr>
              <w:pStyle w:val="a3"/>
              <w:ind w:leftChars="0" w:left="0" w:firstLine="0"/>
              <w:jc w:val="center"/>
              <w:rPr>
                <w:rFonts w:eastAsia="標楷體"/>
              </w:rPr>
            </w:pPr>
            <w:r w:rsidRPr="00E82787">
              <w:rPr>
                <w:rFonts w:eastAsia="標楷體" w:hint="eastAsia"/>
              </w:rPr>
              <w:t>上課</w:t>
            </w:r>
          </w:p>
          <w:p w:rsidR="00AD6686" w:rsidRPr="00E82787" w:rsidRDefault="00AD6686" w:rsidP="00AD6686">
            <w:pPr>
              <w:pStyle w:val="a3"/>
              <w:ind w:leftChars="0" w:left="0" w:firstLine="0"/>
              <w:jc w:val="center"/>
              <w:rPr>
                <w:rFonts w:eastAsia="標楷體"/>
              </w:rPr>
            </w:pPr>
            <w:r w:rsidRPr="00E82787">
              <w:rPr>
                <w:rFonts w:eastAsia="標楷體" w:hint="eastAsia"/>
              </w:rPr>
              <w:t>地點</w:t>
            </w:r>
          </w:p>
        </w:tc>
        <w:tc>
          <w:tcPr>
            <w:tcW w:w="4022" w:type="dxa"/>
            <w:vAlign w:val="center"/>
          </w:tcPr>
          <w:p w:rsidR="00AD6686" w:rsidRPr="00E82787" w:rsidRDefault="00AD6686" w:rsidP="005157AD">
            <w:pPr>
              <w:pStyle w:val="a3"/>
              <w:snapToGrid w:val="0"/>
              <w:spacing w:line="240" w:lineRule="auto"/>
              <w:ind w:leftChars="0" w:left="0" w:firstLine="0"/>
              <w:jc w:val="center"/>
              <w:rPr>
                <w:rFonts w:eastAsia="標楷體"/>
                <w:b/>
              </w:rPr>
            </w:pPr>
            <w:r w:rsidRPr="00E82787">
              <w:rPr>
                <w:rFonts w:eastAsia="標楷體" w:hint="eastAsia"/>
                <w:b/>
              </w:rPr>
              <w:t>輔仁大學管理學院</w:t>
            </w:r>
          </w:p>
          <w:p w:rsidR="00AD6686" w:rsidRPr="00E82787" w:rsidRDefault="00AD6686" w:rsidP="005157AD">
            <w:pPr>
              <w:pStyle w:val="a3"/>
              <w:tabs>
                <w:tab w:val="left" w:pos="0"/>
              </w:tabs>
              <w:ind w:leftChars="0" w:left="0" w:firstLine="0"/>
              <w:jc w:val="center"/>
              <w:rPr>
                <w:rFonts w:eastAsia="標楷體"/>
              </w:rPr>
            </w:pPr>
            <w:r w:rsidRPr="00E82787">
              <w:rPr>
                <w:rFonts w:eastAsia="標楷體" w:hint="eastAsia"/>
                <w:b/>
              </w:rPr>
              <w:t>（第四年）</w:t>
            </w:r>
          </w:p>
        </w:tc>
        <w:tc>
          <w:tcPr>
            <w:tcW w:w="5830" w:type="dxa"/>
            <w:vAlign w:val="center"/>
          </w:tcPr>
          <w:p w:rsidR="00AD6686" w:rsidRPr="00E82787" w:rsidRDefault="00AD6686" w:rsidP="005157AD">
            <w:pPr>
              <w:pStyle w:val="a3"/>
              <w:snapToGrid w:val="0"/>
              <w:spacing w:line="240" w:lineRule="auto"/>
              <w:ind w:leftChars="0" w:left="0" w:firstLine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82787">
              <w:rPr>
                <w:b/>
                <w:sz w:val="26"/>
                <w:szCs w:val="26"/>
                <w:shd w:val="clear" w:color="auto" w:fill="FFFFFF"/>
              </w:rPr>
              <w:t>University</w:t>
            </w:r>
            <w:r w:rsidR="005313AE" w:rsidRPr="00E82787">
              <w:rPr>
                <w:rFonts w:eastAsiaTheme="minorEastAsia" w:hint="eastAsia"/>
                <w:b/>
                <w:sz w:val="26"/>
                <w:szCs w:val="26"/>
                <w:shd w:val="clear" w:color="auto" w:fill="FFFFFF"/>
              </w:rPr>
              <w:t xml:space="preserve"> of Notre Dame</w:t>
            </w:r>
          </w:p>
          <w:p w:rsidR="00AD6686" w:rsidRPr="00E82787" w:rsidRDefault="00AD6686" w:rsidP="005157AD">
            <w:pPr>
              <w:pStyle w:val="a3"/>
              <w:ind w:leftChars="0" w:left="0" w:firstLine="0"/>
              <w:jc w:val="center"/>
              <w:rPr>
                <w:rFonts w:eastAsia="標楷體"/>
              </w:rPr>
            </w:pPr>
            <w:r w:rsidRPr="00E82787">
              <w:rPr>
                <w:rFonts w:eastAsia="標楷體" w:hint="eastAsia"/>
                <w:b/>
                <w:sz w:val="26"/>
                <w:szCs w:val="26"/>
              </w:rPr>
              <w:t>（第五年）</w:t>
            </w:r>
          </w:p>
        </w:tc>
      </w:tr>
      <w:tr w:rsidR="00AD6686" w:rsidRPr="00E82787" w:rsidTr="005F1589">
        <w:trPr>
          <w:trHeight w:val="307"/>
          <w:jc w:val="center"/>
        </w:trPr>
        <w:tc>
          <w:tcPr>
            <w:tcW w:w="783" w:type="dxa"/>
            <w:vMerge/>
            <w:vAlign w:val="center"/>
          </w:tcPr>
          <w:p w:rsidR="00AD6686" w:rsidRPr="00E82787" w:rsidRDefault="00AD6686" w:rsidP="00AD6686">
            <w:pPr>
              <w:pStyle w:val="a3"/>
              <w:ind w:leftChars="0" w:left="0" w:firstLine="0"/>
              <w:jc w:val="center"/>
              <w:rPr>
                <w:rFonts w:eastAsia="標楷體"/>
              </w:rPr>
            </w:pPr>
          </w:p>
        </w:tc>
        <w:tc>
          <w:tcPr>
            <w:tcW w:w="4022" w:type="dxa"/>
            <w:vAlign w:val="center"/>
          </w:tcPr>
          <w:p w:rsidR="00AD6686" w:rsidRPr="00E82787" w:rsidRDefault="00AD6686" w:rsidP="005313AE">
            <w:pPr>
              <w:pStyle w:val="a3"/>
              <w:snapToGrid w:val="0"/>
              <w:spacing w:line="240" w:lineRule="auto"/>
              <w:ind w:leftChars="0" w:left="0" w:firstLine="0"/>
              <w:jc w:val="center"/>
              <w:rPr>
                <w:rFonts w:eastAsia="標楷體"/>
              </w:rPr>
            </w:pPr>
            <w:r w:rsidRPr="00E82787">
              <w:rPr>
                <w:rFonts w:eastAsia="標楷體" w:hint="eastAsia"/>
              </w:rPr>
              <w:t>碩士先修課程（</w:t>
            </w:r>
            <w:r w:rsidR="005313AE" w:rsidRPr="00E82787">
              <w:rPr>
                <w:rFonts w:eastAsia="標楷體" w:hint="eastAsia"/>
                <w:b/>
              </w:rPr>
              <w:t>11</w:t>
            </w:r>
            <w:r w:rsidRPr="00E82787">
              <w:rPr>
                <w:rFonts w:eastAsia="標楷體" w:hint="eastAsia"/>
                <w:b/>
              </w:rPr>
              <w:t>學分</w:t>
            </w:r>
            <w:r w:rsidRPr="00E82787">
              <w:rPr>
                <w:rFonts w:eastAsia="標楷體" w:hint="eastAsia"/>
              </w:rPr>
              <w:t>）</w:t>
            </w:r>
          </w:p>
        </w:tc>
        <w:tc>
          <w:tcPr>
            <w:tcW w:w="5830" w:type="dxa"/>
            <w:vAlign w:val="center"/>
          </w:tcPr>
          <w:p w:rsidR="00AD6686" w:rsidRPr="00E82787" w:rsidRDefault="00AD6686" w:rsidP="00AD6686">
            <w:pPr>
              <w:pStyle w:val="a3"/>
              <w:snapToGrid w:val="0"/>
              <w:spacing w:line="240" w:lineRule="auto"/>
              <w:ind w:leftChars="0" w:left="0" w:firstLine="0"/>
              <w:jc w:val="center"/>
              <w:rPr>
                <w:rFonts w:eastAsia="標楷體"/>
                <w:highlight w:val="yellow"/>
              </w:rPr>
            </w:pPr>
            <w:r w:rsidRPr="00E82787">
              <w:rPr>
                <w:rFonts w:eastAsia="標楷體" w:hint="eastAsia"/>
              </w:rPr>
              <w:t>指定課程（</w:t>
            </w:r>
            <w:r w:rsidRPr="00E82787">
              <w:rPr>
                <w:rFonts w:eastAsia="標楷體" w:hint="eastAsia"/>
              </w:rPr>
              <w:t>8</w:t>
            </w:r>
            <w:r w:rsidRPr="00E82787">
              <w:rPr>
                <w:rFonts w:eastAsia="標楷體" w:hint="eastAsia"/>
              </w:rPr>
              <w:t>擇</w:t>
            </w:r>
            <w:r w:rsidRPr="00E82787">
              <w:rPr>
                <w:rFonts w:eastAsia="標楷體" w:hint="eastAsia"/>
              </w:rPr>
              <w:t>7</w:t>
            </w:r>
            <w:r w:rsidRPr="00E82787">
              <w:rPr>
                <w:rFonts w:eastAsia="標楷體" w:hint="eastAsia"/>
              </w:rPr>
              <w:t>）</w:t>
            </w:r>
          </w:p>
        </w:tc>
      </w:tr>
      <w:tr w:rsidR="00AD6686" w:rsidRPr="00E82787" w:rsidTr="005F1589">
        <w:trPr>
          <w:trHeight w:val="2889"/>
          <w:jc w:val="center"/>
        </w:trPr>
        <w:tc>
          <w:tcPr>
            <w:tcW w:w="783" w:type="dxa"/>
            <w:vAlign w:val="center"/>
          </w:tcPr>
          <w:p w:rsidR="00AD6686" w:rsidRPr="00E82787" w:rsidRDefault="00AD6686" w:rsidP="00AD6686">
            <w:pPr>
              <w:pStyle w:val="a3"/>
              <w:ind w:leftChars="0" w:left="0" w:firstLine="0"/>
              <w:jc w:val="center"/>
              <w:rPr>
                <w:rFonts w:eastAsia="標楷體"/>
                <w:lang w:eastAsia="zh-CN"/>
              </w:rPr>
            </w:pPr>
            <w:r w:rsidRPr="00E82787">
              <w:rPr>
                <w:rFonts w:eastAsia="標楷體" w:hint="eastAsia"/>
              </w:rPr>
              <w:t>課程名稱</w:t>
            </w:r>
          </w:p>
        </w:tc>
        <w:tc>
          <w:tcPr>
            <w:tcW w:w="4022" w:type="dxa"/>
            <w:vAlign w:val="center"/>
          </w:tcPr>
          <w:p w:rsidR="00AD6686" w:rsidRPr="00C4066B" w:rsidRDefault="00C53EB6" w:rsidP="00C53EB6">
            <w:pPr>
              <w:shd w:val="clear" w:color="auto" w:fill="FBFBFB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>1)</w:t>
            </w:r>
            <w:r w:rsidR="005F1589" w:rsidRPr="00C4066B">
              <w:rPr>
                <w:rFonts w:eastAsia="標楷體" w:hint="eastAsia"/>
              </w:rPr>
              <w:t xml:space="preserve"> </w:t>
            </w:r>
            <w:r w:rsidR="005F1589" w:rsidRPr="00C4066B">
              <w:rPr>
                <w:rFonts w:eastAsia="標楷體"/>
              </w:rPr>
              <w:t>Quantitative</w:t>
            </w:r>
            <w:r w:rsidR="005313AE" w:rsidRPr="00C4066B">
              <w:rPr>
                <w:rFonts w:eastAsia="標楷體" w:hint="eastAsia"/>
              </w:rPr>
              <w:t xml:space="preserve"> Business Analy</w:t>
            </w:r>
            <w:r w:rsidR="005D6F51" w:rsidRPr="00C4066B">
              <w:rPr>
                <w:rFonts w:eastAsia="標楷體"/>
              </w:rPr>
              <w:t>sis</w:t>
            </w:r>
            <w:r w:rsidR="005313AE" w:rsidRPr="00C4066B">
              <w:rPr>
                <w:rFonts w:eastAsia="標楷體" w:hint="eastAsia"/>
              </w:rPr>
              <w:t xml:space="preserve"> (2)</w:t>
            </w:r>
          </w:p>
          <w:p w:rsidR="005313AE" w:rsidRPr="00C4066B" w:rsidRDefault="00C53EB6" w:rsidP="00C53EB6">
            <w:pPr>
              <w:shd w:val="clear" w:color="auto" w:fill="FBFBFB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>2)</w:t>
            </w:r>
            <w:r w:rsidR="005313AE" w:rsidRPr="00C4066B">
              <w:rPr>
                <w:rFonts w:eastAsia="標楷體" w:hint="eastAsia"/>
              </w:rPr>
              <w:t xml:space="preserve"> Principles of Management (3)</w:t>
            </w:r>
          </w:p>
          <w:p w:rsidR="00AD6686" w:rsidRPr="00C4066B" w:rsidRDefault="00C53EB6" w:rsidP="005313AE">
            <w:pPr>
              <w:shd w:val="clear" w:color="auto" w:fill="FBFBFB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>3)</w:t>
            </w:r>
            <w:r w:rsidR="005313AE" w:rsidRPr="00C4066B">
              <w:rPr>
                <w:rFonts w:eastAsia="標楷體" w:hint="eastAsia"/>
              </w:rPr>
              <w:t xml:space="preserve"> Statistics in Business (3)</w:t>
            </w:r>
          </w:p>
          <w:p w:rsidR="005313AE" w:rsidRPr="00C4066B" w:rsidRDefault="005313AE" w:rsidP="005313AE">
            <w:pPr>
              <w:shd w:val="clear" w:color="auto" w:fill="FBFBFB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>4) Accounting I (3)</w:t>
            </w:r>
          </w:p>
        </w:tc>
        <w:tc>
          <w:tcPr>
            <w:tcW w:w="5830" w:type="dxa"/>
            <w:vAlign w:val="center"/>
          </w:tcPr>
          <w:p w:rsidR="009C5851" w:rsidRPr="00C4066B" w:rsidRDefault="009C5851" w:rsidP="00635ACB">
            <w:pPr>
              <w:pStyle w:val="a3"/>
              <w:spacing w:line="320" w:lineRule="exact"/>
              <w:ind w:leftChars="0" w:left="482"/>
              <w:rPr>
                <w:rFonts w:eastAsia="標楷體"/>
              </w:rPr>
            </w:pPr>
            <w:r w:rsidRPr="00C4066B">
              <w:rPr>
                <w:rFonts w:eastAsia="標楷體" w:hint="eastAsia"/>
                <w:b/>
              </w:rPr>
              <w:t xml:space="preserve">Fall </w:t>
            </w:r>
            <w:r w:rsidRPr="00C4066B">
              <w:rPr>
                <w:rFonts w:eastAsia="標楷體" w:hint="eastAsia"/>
                <w:b/>
              </w:rPr>
              <w:t>必修</w:t>
            </w:r>
            <w:r w:rsidRPr="00C4066B">
              <w:rPr>
                <w:rFonts w:eastAsia="標楷體" w:hint="eastAsia"/>
              </w:rPr>
              <w:t xml:space="preserve"> (</w:t>
            </w:r>
            <w:r w:rsidRPr="00C4066B">
              <w:rPr>
                <w:rFonts w:eastAsia="標楷體" w:hint="eastAsia"/>
                <w:b/>
              </w:rPr>
              <w:t>13</w:t>
            </w:r>
            <w:r w:rsidRPr="00C4066B">
              <w:rPr>
                <w:rFonts w:eastAsia="標楷體" w:hint="eastAsia"/>
                <w:b/>
              </w:rPr>
              <w:t>學分</w:t>
            </w:r>
            <w:r w:rsidRPr="00C4066B">
              <w:rPr>
                <w:rFonts w:eastAsia="標楷體" w:hint="eastAsia"/>
              </w:rPr>
              <w:t>)</w:t>
            </w:r>
          </w:p>
          <w:p w:rsidR="00AD6686" w:rsidRPr="00C4066B" w:rsidRDefault="00AD6686" w:rsidP="00635ACB">
            <w:pPr>
              <w:pStyle w:val="a3"/>
              <w:spacing w:line="320" w:lineRule="exact"/>
              <w:ind w:leftChars="0" w:left="482"/>
              <w:rPr>
                <w:rFonts w:eastAsia="標楷體"/>
              </w:rPr>
            </w:pPr>
            <w:r w:rsidRPr="00C4066B">
              <w:rPr>
                <w:rFonts w:eastAsia="標楷體"/>
              </w:rPr>
              <w:t>1</w:t>
            </w:r>
            <w:r w:rsidR="00C53EB6" w:rsidRPr="00C4066B">
              <w:rPr>
                <w:rFonts w:eastAsia="標楷體" w:hint="eastAsia"/>
              </w:rPr>
              <w:t>)</w:t>
            </w:r>
            <w:r w:rsidR="005313AE" w:rsidRPr="00C4066B">
              <w:rPr>
                <w:rFonts w:eastAsia="標楷體" w:hint="eastAsia"/>
              </w:rPr>
              <w:t xml:space="preserve"> Accounting II</w:t>
            </w:r>
            <w:r w:rsidR="009C5851" w:rsidRPr="00C4066B">
              <w:rPr>
                <w:rFonts w:eastAsia="標楷體" w:hint="eastAsia"/>
              </w:rPr>
              <w:t xml:space="preserve"> (3)</w:t>
            </w:r>
          </w:p>
          <w:p w:rsidR="00AD6686" w:rsidRPr="00C4066B" w:rsidRDefault="00AD6686" w:rsidP="00635ACB">
            <w:pPr>
              <w:pStyle w:val="a3"/>
              <w:spacing w:line="320" w:lineRule="exact"/>
              <w:ind w:leftChars="0" w:left="418" w:hangingChars="174" w:hanging="418"/>
              <w:rPr>
                <w:rFonts w:eastAsia="標楷體"/>
              </w:rPr>
            </w:pPr>
            <w:r w:rsidRPr="00C4066B">
              <w:rPr>
                <w:rFonts w:eastAsia="標楷體"/>
              </w:rPr>
              <w:t>2</w:t>
            </w:r>
            <w:r w:rsidR="00C53EB6" w:rsidRPr="00C4066B">
              <w:rPr>
                <w:rFonts w:eastAsia="標楷體" w:hint="eastAsia"/>
              </w:rPr>
              <w:t>)</w:t>
            </w:r>
            <w:r w:rsidR="005313AE" w:rsidRPr="00C4066B">
              <w:rPr>
                <w:rFonts w:eastAsia="標楷體" w:hint="eastAsia"/>
              </w:rPr>
              <w:t xml:space="preserve"> Finance Principles</w:t>
            </w:r>
            <w:r w:rsidR="009C5851" w:rsidRPr="00C4066B">
              <w:rPr>
                <w:rFonts w:eastAsia="標楷體" w:hint="eastAsia"/>
              </w:rPr>
              <w:t xml:space="preserve"> (3)</w:t>
            </w:r>
          </w:p>
          <w:p w:rsidR="00AD6686" w:rsidRPr="00C4066B" w:rsidRDefault="00AD6686" w:rsidP="00635ACB">
            <w:pPr>
              <w:pStyle w:val="a3"/>
              <w:spacing w:line="320" w:lineRule="exact"/>
              <w:ind w:leftChars="0" w:left="0" w:firstLine="0"/>
              <w:rPr>
                <w:rFonts w:eastAsia="標楷體"/>
              </w:rPr>
            </w:pPr>
            <w:r w:rsidRPr="00C4066B">
              <w:rPr>
                <w:rFonts w:eastAsia="標楷體"/>
              </w:rPr>
              <w:t>3</w:t>
            </w:r>
            <w:r w:rsidR="00C53EB6" w:rsidRPr="00C4066B">
              <w:rPr>
                <w:rFonts w:eastAsia="標楷體" w:hint="eastAsia"/>
              </w:rPr>
              <w:t>)</w:t>
            </w:r>
            <w:r w:rsidR="005313AE" w:rsidRPr="00C4066B">
              <w:rPr>
                <w:rFonts w:eastAsia="標楷體" w:hint="eastAsia"/>
              </w:rPr>
              <w:t xml:space="preserve"> Economic Analysis</w:t>
            </w:r>
            <w:r w:rsidR="009C5851" w:rsidRPr="00C4066B">
              <w:rPr>
                <w:rFonts w:eastAsia="標楷體" w:hint="eastAsia"/>
              </w:rPr>
              <w:t xml:space="preserve"> (3)</w:t>
            </w:r>
          </w:p>
          <w:p w:rsidR="00AD6686" w:rsidRPr="00C4066B" w:rsidRDefault="00AD6686" w:rsidP="00635ACB">
            <w:pPr>
              <w:pStyle w:val="a3"/>
              <w:spacing w:line="320" w:lineRule="exact"/>
              <w:ind w:leftChars="0" w:left="264" w:hangingChars="110" w:hanging="264"/>
              <w:rPr>
                <w:rFonts w:eastAsia="標楷體"/>
              </w:rPr>
            </w:pPr>
            <w:r w:rsidRPr="00C4066B">
              <w:rPr>
                <w:rFonts w:eastAsia="標楷體"/>
              </w:rPr>
              <w:t>4</w:t>
            </w:r>
            <w:r w:rsidR="00C53EB6" w:rsidRPr="00C4066B">
              <w:rPr>
                <w:rFonts w:eastAsia="標楷體" w:hint="eastAsia"/>
              </w:rPr>
              <w:t>)</w:t>
            </w:r>
            <w:r w:rsidR="005313AE" w:rsidRPr="00C4066B">
              <w:rPr>
                <w:rFonts w:eastAsia="標楷體" w:hint="eastAsia"/>
              </w:rPr>
              <w:t xml:space="preserve"> Management Writing</w:t>
            </w:r>
            <w:r w:rsidR="009C5851" w:rsidRPr="00C4066B">
              <w:rPr>
                <w:rFonts w:eastAsia="標楷體" w:hint="eastAsia"/>
              </w:rPr>
              <w:t xml:space="preserve"> (1.5)</w:t>
            </w:r>
          </w:p>
          <w:p w:rsidR="00AD6686" w:rsidRPr="00C4066B" w:rsidRDefault="00AD6686" w:rsidP="00635ACB">
            <w:pPr>
              <w:pStyle w:val="a3"/>
              <w:spacing w:line="320" w:lineRule="exact"/>
              <w:ind w:leftChars="0" w:left="264" w:hangingChars="110" w:hanging="264"/>
              <w:rPr>
                <w:rFonts w:eastAsia="標楷體"/>
              </w:rPr>
            </w:pPr>
            <w:r w:rsidRPr="00C4066B">
              <w:rPr>
                <w:rFonts w:eastAsia="標楷體"/>
              </w:rPr>
              <w:t>5</w:t>
            </w:r>
            <w:r w:rsidR="00C53EB6" w:rsidRPr="00C4066B">
              <w:rPr>
                <w:rFonts w:eastAsia="標楷體" w:hint="eastAsia"/>
              </w:rPr>
              <w:t>)</w:t>
            </w:r>
            <w:r w:rsidR="005313AE" w:rsidRPr="00C4066B">
              <w:rPr>
                <w:rFonts w:eastAsia="標楷體" w:hint="eastAsia"/>
              </w:rPr>
              <w:t xml:space="preserve"> Management Speaking</w:t>
            </w:r>
            <w:r w:rsidR="009C5851" w:rsidRPr="00C4066B">
              <w:rPr>
                <w:rFonts w:eastAsia="標楷體" w:hint="eastAsia"/>
              </w:rPr>
              <w:t xml:space="preserve"> (1.5)</w:t>
            </w:r>
          </w:p>
          <w:p w:rsidR="00AD6686" w:rsidRPr="00C4066B" w:rsidRDefault="00AD6686" w:rsidP="00635ACB">
            <w:pPr>
              <w:pStyle w:val="a3"/>
              <w:spacing w:line="320" w:lineRule="exact"/>
              <w:ind w:leftChars="0" w:left="264" w:hangingChars="110" w:hanging="264"/>
              <w:rPr>
                <w:rFonts w:eastAsia="標楷體"/>
              </w:rPr>
            </w:pPr>
            <w:r w:rsidRPr="00C4066B">
              <w:rPr>
                <w:rFonts w:eastAsia="標楷體"/>
              </w:rPr>
              <w:t>6</w:t>
            </w:r>
            <w:r w:rsidR="00C53EB6" w:rsidRPr="00C4066B">
              <w:rPr>
                <w:rFonts w:eastAsia="標楷體" w:hint="eastAsia"/>
              </w:rPr>
              <w:t>)</w:t>
            </w:r>
            <w:r w:rsidR="005313AE" w:rsidRPr="00C4066B">
              <w:rPr>
                <w:rFonts w:eastAsia="標楷體" w:hint="eastAsia"/>
              </w:rPr>
              <w:t xml:space="preserve"> Your Background and </w:t>
            </w:r>
            <w:r w:rsidR="009C5851" w:rsidRPr="00C4066B">
              <w:rPr>
                <w:rFonts w:eastAsia="標楷體" w:hint="eastAsia"/>
              </w:rPr>
              <w:t>I</w:t>
            </w:r>
            <w:r w:rsidR="005313AE" w:rsidRPr="00C4066B">
              <w:rPr>
                <w:rFonts w:eastAsia="標楷體" w:hint="eastAsia"/>
              </w:rPr>
              <w:t>t</w:t>
            </w:r>
            <w:r w:rsidR="00E82787" w:rsidRPr="00C4066B">
              <w:rPr>
                <w:rFonts w:eastAsia="標楷體"/>
              </w:rPr>
              <w:t>’</w:t>
            </w:r>
            <w:r w:rsidR="005313AE" w:rsidRPr="00C4066B">
              <w:rPr>
                <w:rFonts w:eastAsia="標楷體" w:hint="eastAsia"/>
              </w:rPr>
              <w:t xml:space="preserve">s Unique </w:t>
            </w:r>
            <w:r w:rsidR="009C5851" w:rsidRPr="00C4066B">
              <w:rPr>
                <w:rFonts w:eastAsia="標楷體" w:hint="eastAsia"/>
              </w:rPr>
              <w:t>Value to Business (1)</w:t>
            </w:r>
          </w:p>
          <w:p w:rsidR="009C5851" w:rsidRPr="00C4066B" w:rsidRDefault="009C5851" w:rsidP="00635ACB">
            <w:pPr>
              <w:pStyle w:val="a3"/>
              <w:spacing w:line="320" w:lineRule="exact"/>
              <w:ind w:leftChars="0" w:left="264" w:hangingChars="110" w:hanging="264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 xml:space="preserve">Fall </w:t>
            </w:r>
            <w:r w:rsidRPr="00C4066B">
              <w:rPr>
                <w:rFonts w:eastAsia="標楷體" w:hint="eastAsia"/>
              </w:rPr>
              <w:t>選修</w:t>
            </w:r>
          </w:p>
          <w:p w:rsidR="009C5851" w:rsidRPr="00C4066B" w:rsidRDefault="009C5851" w:rsidP="00635ACB">
            <w:pPr>
              <w:pStyle w:val="a3"/>
              <w:spacing w:line="320" w:lineRule="exact"/>
              <w:ind w:leftChars="0" w:left="264" w:hangingChars="110" w:hanging="264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>1) Job Sha</w:t>
            </w:r>
            <w:r w:rsidR="00E930E0" w:rsidRPr="00C4066B">
              <w:rPr>
                <w:rFonts w:eastAsia="標楷體"/>
              </w:rPr>
              <w:t>d</w:t>
            </w:r>
            <w:r w:rsidRPr="00C4066B">
              <w:rPr>
                <w:rFonts w:eastAsia="標楷體" w:hint="eastAsia"/>
              </w:rPr>
              <w:t>owing (1)</w:t>
            </w:r>
          </w:p>
          <w:p w:rsidR="009C5851" w:rsidRPr="00C4066B" w:rsidRDefault="009C5851" w:rsidP="00635ACB">
            <w:pPr>
              <w:pStyle w:val="a3"/>
              <w:spacing w:line="320" w:lineRule="exact"/>
              <w:ind w:leftChars="0" w:left="264" w:hangingChars="110" w:hanging="264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>2) Boardroom Insights: A Senior Executive Speaker Series (1)</w:t>
            </w:r>
          </w:p>
          <w:p w:rsidR="009C5851" w:rsidRPr="00C4066B" w:rsidRDefault="009C5851" w:rsidP="00635ACB">
            <w:pPr>
              <w:pStyle w:val="a3"/>
              <w:spacing w:line="320" w:lineRule="exact"/>
              <w:ind w:leftChars="0" w:left="264" w:hangingChars="110" w:hanging="264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>3) 10-Day International Imme</w:t>
            </w:r>
            <w:r w:rsidR="00E51E00" w:rsidRPr="00C4066B">
              <w:rPr>
                <w:rFonts w:eastAsia="標楷體"/>
              </w:rPr>
              <w:t>r</w:t>
            </w:r>
            <w:r w:rsidRPr="00C4066B">
              <w:rPr>
                <w:rFonts w:eastAsia="標楷體" w:hint="eastAsia"/>
              </w:rPr>
              <w:t>sion</w:t>
            </w:r>
            <w:r w:rsidRPr="00C4066B">
              <w:rPr>
                <w:rFonts w:eastAsia="標楷體"/>
              </w:rPr>
              <w:t>–</w:t>
            </w:r>
            <w:r w:rsidRPr="00C4066B">
              <w:rPr>
                <w:rFonts w:eastAsia="標楷體" w:hint="eastAsia"/>
              </w:rPr>
              <w:t>China (25 students minimum) (1)</w:t>
            </w:r>
          </w:p>
          <w:p w:rsidR="009C5851" w:rsidRPr="00C4066B" w:rsidRDefault="009C5851" w:rsidP="00635ACB">
            <w:pPr>
              <w:pStyle w:val="a3"/>
              <w:spacing w:line="320" w:lineRule="exact"/>
              <w:ind w:leftChars="0" w:left="264" w:hangingChars="110" w:hanging="264"/>
              <w:rPr>
                <w:rFonts w:eastAsia="標楷體"/>
              </w:rPr>
            </w:pPr>
          </w:p>
          <w:p w:rsidR="009C5851" w:rsidRPr="00C4066B" w:rsidRDefault="009C5851" w:rsidP="00635ACB">
            <w:pPr>
              <w:pStyle w:val="a3"/>
              <w:spacing w:line="320" w:lineRule="exact"/>
              <w:ind w:leftChars="0" w:left="264" w:hangingChars="110" w:hanging="264"/>
              <w:rPr>
                <w:rFonts w:eastAsia="標楷體"/>
              </w:rPr>
            </w:pPr>
            <w:r w:rsidRPr="00C4066B">
              <w:rPr>
                <w:rFonts w:eastAsia="標楷體" w:hint="eastAsia"/>
                <w:b/>
              </w:rPr>
              <w:t xml:space="preserve">Spring </w:t>
            </w:r>
            <w:r w:rsidRPr="00C4066B">
              <w:rPr>
                <w:rFonts w:eastAsia="標楷體" w:hint="eastAsia"/>
                <w:b/>
              </w:rPr>
              <w:t>必修</w:t>
            </w:r>
            <w:r w:rsidRPr="00C4066B">
              <w:rPr>
                <w:rFonts w:eastAsia="標楷體" w:hint="eastAsia"/>
              </w:rPr>
              <w:t xml:space="preserve"> (</w:t>
            </w:r>
            <w:r w:rsidRPr="00C4066B">
              <w:rPr>
                <w:rFonts w:eastAsia="標楷體" w:hint="eastAsia"/>
                <w:b/>
              </w:rPr>
              <w:t>13</w:t>
            </w:r>
            <w:r w:rsidRPr="00C4066B">
              <w:rPr>
                <w:rFonts w:eastAsia="標楷體" w:hint="eastAsia"/>
                <w:b/>
              </w:rPr>
              <w:t>學分</w:t>
            </w:r>
            <w:r w:rsidRPr="00C4066B">
              <w:rPr>
                <w:rFonts w:eastAsia="標楷體" w:hint="eastAsia"/>
              </w:rPr>
              <w:t>)</w:t>
            </w:r>
          </w:p>
          <w:p w:rsidR="00AD6686" w:rsidRPr="00C4066B" w:rsidRDefault="001D46DA" w:rsidP="00635ACB">
            <w:pPr>
              <w:pStyle w:val="a3"/>
              <w:spacing w:line="320" w:lineRule="exact"/>
              <w:ind w:leftChars="0" w:left="0" w:firstLine="0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>1</w:t>
            </w:r>
            <w:r w:rsidR="00C53EB6" w:rsidRPr="00C4066B">
              <w:rPr>
                <w:rFonts w:eastAsia="標楷體" w:hint="eastAsia"/>
              </w:rPr>
              <w:t>)</w:t>
            </w:r>
            <w:r w:rsidR="005313AE" w:rsidRPr="00C4066B">
              <w:rPr>
                <w:rFonts w:eastAsia="標楷體" w:hint="eastAsia"/>
              </w:rPr>
              <w:t xml:space="preserve"> </w:t>
            </w:r>
            <w:r w:rsidRPr="00C4066B">
              <w:rPr>
                <w:rFonts w:eastAsia="標楷體" w:hint="eastAsia"/>
              </w:rPr>
              <w:t xml:space="preserve">Marketing Management </w:t>
            </w:r>
            <w:r w:rsidR="00951F24" w:rsidRPr="00C4066B">
              <w:rPr>
                <w:rFonts w:eastAsia="標楷體" w:hint="eastAsia"/>
              </w:rPr>
              <w:t>(3)</w:t>
            </w:r>
          </w:p>
          <w:p w:rsidR="00AD6686" w:rsidRPr="00C4066B" w:rsidRDefault="001D46DA" w:rsidP="005313AE">
            <w:pPr>
              <w:spacing w:line="320" w:lineRule="exact"/>
              <w:ind w:left="480" w:hangingChars="200" w:hanging="480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>2</w:t>
            </w:r>
            <w:r w:rsidR="00C53EB6" w:rsidRPr="00C4066B">
              <w:rPr>
                <w:rFonts w:eastAsia="標楷體" w:hint="eastAsia"/>
              </w:rPr>
              <w:t>)</w:t>
            </w:r>
            <w:r w:rsidR="005313AE" w:rsidRPr="00C4066B">
              <w:rPr>
                <w:rFonts w:eastAsia="標楷體" w:hint="eastAsia"/>
              </w:rPr>
              <w:t xml:space="preserve"> </w:t>
            </w:r>
            <w:r w:rsidRPr="00C4066B">
              <w:rPr>
                <w:rFonts w:eastAsia="標楷體" w:hint="eastAsia"/>
              </w:rPr>
              <w:t xml:space="preserve">Strategic Decision </w:t>
            </w:r>
            <w:r w:rsidR="00951F24" w:rsidRPr="00C4066B">
              <w:rPr>
                <w:rFonts w:eastAsia="標楷體" w:hint="eastAsia"/>
              </w:rPr>
              <w:t>Making (1.5)</w:t>
            </w:r>
          </w:p>
          <w:p w:rsidR="001D46DA" w:rsidRPr="00C4066B" w:rsidRDefault="00951F24" w:rsidP="001D46DA">
            <w:pPr>
              <w:pStyle w:val="a3"/>
              <w:spacing w:line="320" w:lineRule="exact"/>
              <w:ind w:leftChars="0" w:left="0" w:firstLine="0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>3</w:t>
            </w:r>
            <w:r w:rsidR="001D46DA" w:rsidRPr="00C4066B">
              <w:rPr>
                <w:rFonts w:eastAsia="標楷體" w:hint="eastAsia"/>
              </w:rPr>
              <w:t xml:space="preserve">) </w:t>
            </w:r>
            <w:r w:rsidRPr="00C4066B">
              <w:rPr>
                <w:rFonts w:eastAsia="標楷體" w:hint="eastAsia"/>
              </w:rPr>
              <w:t>Process Analytics (1.5)</w:t>
            </w:r>
          </w:p>
          <w:p w:rsidR="001D46DA" w:rsidRPr="00C4066B" w:rsidRDefault="00951F24" w:rsidP="001D46DA">
            <w:pPr>
              <w:pStyle w:val="a3"/>
              <w:spacing w:line="320" w:lineRule="exact"/>
              <w:ind w:leftChars="0" w:left="0" w:firstLine="0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>4</w:t>
            </w:r>
            <w:r w:rsidR="001D46DA" w:rsidRPr="00C4066B">
              <w:rPr>
                <w:rFonts w:eastAsia="標楷體" w:hint="eastAsia"/>
              </w:rPr>
              <w:t xml:space="preserve">) </w:t>
            </w:r>
            <w:r w:rsidRPr="00C4066B">
              <w:rPr>
                <w:rFonts w:eastAsia="標楷體" w:hint="eastAsia"/>
              </w:rPr>
              <w:t>Corporate Finance (3)</w:t>
            </w:r>
          </w:p>
          <w:p w:rsidR="001D46DA" w:rsidRPr="00C4066B" w:rsidRDefault="00951F24" w:rsidP="001D46DA">
            <w:pPr>
              <w:pStyle w:val="a3"/>
              <w:spacing w:line="320" w:lineRule="exact"/>
              <w:ind w:leftChars="0" w:left="0" w:firstLine="0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>5</w:t>
            </w:r>
            <w:r w:rsidR="001D46DA" w:rsidRPr="00C4066B">
              <w:rPr>
                <w:rFonts w:eastAsia="標楷體" w:hint="eastAsia"/>
              </w:rPr>
              <w:t xml:space="preserve">) </w:t>
            </w:r>
            <w:r w:rsidRPr="00C4066B">
              <w:rPr>
                <w:rFonts w:eastAsia="標楷體" w:hint="eastAsia"/>
              </w:rPr>
              <w:t>International Management (1.5)</w:t>
            </w:r>
          </w:p>
          <w:p w:rsidR="00951F24" w:rsidRPr="00C4066B" w:rsidRDefault="00951F24" w:rsidP="001D46DA">
            <w:pPr>
              <w:pStyle w:val="a3"/>
              <w:spacing w:line="320" w:lineRule="exact"/>
              <w:ind w:leftChars="0" w:left="0" w:firstLine="0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>6</w:t>
            </w:r>
            <w:r w:rsidR="001D46DA" w:rsidRPr="00C4066B">
              <w:rPr>
                <w:rFonts w:eastAsia="標楷體" w:hint="eastAsia"/>
              </w:rPr>
              <w:t xml:space="preserve">) </w:t>
            </w:r>
            <w:r w:rsidRPr="00C4066B">
              <w:rPr>
                <w:rFonts w:eastAsia="標楷體" w:hint="eastAsia"/>
              </w:rPr>
              <w:t>Business Ethics Capstone (1.5)</w:t>
            </w:r>
          </w:p>
          <w:p w:rsidR="001D46DA" w:rsidRPr="00C4066B" w:rsidRDefault="00951F24" w:rsidP="001D46DA">
            <w:pPr>
              <w:pStyle w:val="a3"/>
              <w:spacing w:line="320" w:lineRule="exact"/>
              <w:ind w:leftChars="0" w:left="0" w:firstLine="0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>7</w:t>
            </w:r>
            <w:r w:rsidR="001D46DA" w:rsidRPr="00C4066B">
              <w:rPr>
                <w:rFonts w:eastAsia="標楷體" w:hint="eastAsia"/>
              </w:rPr>
              <w:t xml:space="preserve">) </w:t>
            </w:r>
            <w:r w:rsidRPr="00C4066B">
              <w:rPr>
                <w:rFonts w:eastAsia="標楷體" w:hint="eastAsia"/>
              </w:rPr>
              <w:t>Intert</w:t>
            </w:r>
            <w:r w:rsidR="000712C7" w:rsidRPr="00C4066B">
              <w:rPr>
                <w:rFonts w:eastAsia="標楷體"/>
              </w:rPr>
              <w:t>e</w:t>
            </w:r>
            <w:r w:rsidRPr="00C4066B">
              <w:rPr>
                <w:rFonts w:eastAsia="標楷體" w:hint="eastAsia"/>
              </w:rPr>
              <w:t>rm: A Deep Dive Course (1)</w:t>
            </w:r>
          </w:p>
          <w:p w:rsidR="00951F24" w:rsidRPr="00C4066B" w:rsidRDefault="00951F24" w:rsidP="001D46DA">
            <w:pPr>
              <w:pStyle w:val="a3"/>
              <w:spacing w:line="320" w:lineRule="exact"/>
              <w:ind w:leftChars="0" w:left="0" w:firstLine="0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>Spr</w:t>
            </w:r>
            <w:r w:rsidR="000712C7" w:rsidRPr="00C4066B">
              <w:rPr>
                <w:rFonts w:eastAsia="標楷體"/>
              </w:rPr>
              <w:t>i</w:t>
            </w:r>
            <w:r w:rsidRPr="00C4066B">
              <w:rPr>
                <w:rFonts w:eastAsia="標楷體" w:hint="eastAsia"/>
              </w:rPr>
              <w:t xml:space="preserve">ng </w:t>
            </w:r>
            <w:r w:rsidRPr="00C4066B">
              <w:rPr>
                <w:rFonts w:eastAsia="標楷體" w:hint="eastAsia"/>
              </w:rPr>
              <w:t>選修</w:t>
            </w:r>
            <w:r w:rsidRPr="00C4066B">
              <w:rPr>
                <w:rFonts w:eastAsia="標楷體" w:hint="eastAsia"/>
              </w:rPr>
              <w:t xml:space="preserve"> </w:t>
            </w:r>
          </w:p>
          <w:p w:rsidR="001D46DA" w:rsidRPr="00C4066B" w:rsidRDefault="001D46DA" w:rsidP="001D46DA">
            <w:pPr>
              <w:pStyle w:val="a3"/>
              <w:spacing w:line="320" w:lineRule="exact"/>
              <w:ind w:leftChars="0" w:left="0" w:firstLine="0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 xml:space="preserve">1) </w:t>
            </w:r>
            <w:r w:rsidR="00951F24" w:rsidRPr="00C4066B">
              <w:rPr>
                <w:rFonts w:eastAsia="標楷體" w:hint="eastAsia"/>
              </w:rPr>
              <w:t>Ten Years Hence Speaker Series</w:t>
            </w:r>
          </w:p>
          <w:p w:rsidR="001D46DA" w:rsidRPr="00C4066B" w:rsidRDefault="00951F24" w:rsidP="00951F24">
            <w:pPr>
              <w:pStyle w:val="a3"/>
              <w:spacing w:line="320" w:lineRule="exact"/>
              <w:ind w:leftChars="0" w:left="0" w:firstLine="0"/>
              <w:rPr>
                <w:rFonts w:eastAsia="標楷體"/>
              </w:rPr>
            </w:pPr>
            <w:r w:rsidRPr="00C4066B">
              <w:rPr>
                <w:rFonts w:eastAsia="標楷體" w:hint="eastAsia"/>
              </w:rPr>
              <w:t>2</w:t>
            </w:r>
            <w:r w:rsidR="001D46DA" w:rsidRPr="00C4066B">
              <w:rPr>
                <w:rFonts w:eastAsia="標楷體" w:hint="eastAsia"/>
              </w:rPr>
              <w:t xml:space="preserve">) </w:t>
            </w:r>
            <w:r w:rsidRPr="00C4066B">
              <w:rPr>
                <w:rFonts w:eastAsia="標楷體" w:hint="eastAsia"/>
              </w:rPr>
              <w:t>Deep Dive Course</w:t>
            </w:r>
          </w:p>
        </w:tc>
      </w:tr>
    </w:tbl>
    <w:p w:rsidR="003662F2" w:rsidRPr="00E82787" w:rsidRDefault="00DC2EF8" w:rsidP="001E5B07">
      <w:pPr>
        <w:pStyle w:val="a3"/>
        <w:numPr>
          <w:ilvl w:val="0"/>
          <w:numId w:val="25"/>
        </w:numPr>
        <w:adjustRightInd w:val="0"/>
        <w:spacing w:beforeLines="50" w:before="180"/>
        <w:ind w:leftChars="0" w:left="482" w:hanging="482"/>
        <w:rPr>
          <w:rFonts w:eastAsia="標楷體"/>
          <w:b/>
          <w:lang w:eastAsia="zh-CN"/>
        </w:rPr>
      </w:pPr>
      <w:r w:rsidRPr="00E82787">
        <w:rPr>
          <w:rFonts w:eastAsia="標楷體" w:hint="eastAsia"/>
          <w:b/>
        </w:rPr>
        <w:lastRenderedPageBreak/>
        <w:t>取得</w:t>
      </w:r>
      <w:r w:rsidR="001915C9" w:rsidRPr="00E82787">
        <w:rPr>
          <w:rFonts w:eastAsia="標楷體" w:hint="eastAsia"/>
          <w:b/>
        </w:rPr>
        <w:t>學位</w:t>
      </w:r>
    </w:p>
    <w:p w:rsidR="00861677" w:rsidRPr="00E82787" w:rsidRDefault="00635ACB" w:rsidP="00861677">
      <w:pPr>
        <w:pStyle w:val="a3"/>
        <w:numPr>
          <w:ilvl w:val="0"/>
          <w:numId w:val="28"/>
        </w:numPr>
        <w:ind w:left="962" w:hanging="482"/>
        <w:rPr>
          <w:rFonts w:eastAsia="標楷體"/>
          <w:lang w:eastAsia="zh-CN"/>
        </w:rPr>
      </w:pPr>
      <w:r w:rsidRPr="00E82787">
        <w:rPr>
          <w:rFonts w:eastAsia="標楷體" w:hint="eastAsia"/>
        </w:rPr>
        <w:t>台灣輔仁大學學士學位</w:t>
      </w:r>
    </w:p>
    <w:p w:rsidR="003662F2" w:rsidRPr="00E82787" w:rsidRDefault="00635ACB" w:rsidP="00A40488">
      <w:pPr>
        <w:pStyle w:val="a3"/>
        <w:numPr>
          <w:ilvl w:val="0"/>
          <w:numId w:val="28"/>
        </w:numPr>
        <w:ind w:left="962" w:hanging="482"/>
        <w:rPr>
          <w:rFonts w:eastAsia="標楷體"/>
          <w:lang w:eastAsia="zh-CN"/>
        </w:rPr>
      </w:pPr>
      <w:r w:rsidRPr="00E82787">
        <w:rPr>
          <w:rFonts w:eastAsia="標楷體" w:hint="eastAsia"/>
        </w:rPr>
        <w:t>美國</w:t>
      </w:r>
      <w:r w:rsidR="009753CA" w:rsidRPr="00E82787">
        <w:rPr>
          <w:rFonts w:eastAsia="標楷體" w:hint="eastAsia"/>
        </w:rPr>
        <w:t>印第安那</w:t>
      </w:r>
      <w:r w:rsidRPr="00E82787">
        <w:rPr>
          <w:rFonts w:eastAsia="標楷體" w:hint="eastAsia"/>
        </w:rPr>
        <w:t>州</w:t>
      </w:r>
      <w:r w:rsidR="009753CA" w:rsidRPr="00E82787">
        <w:rPr>
          <w:rFonts w:eastAsia="標楷體" w:hint="eastAsia"/>
        </w:rPr>
        <w:t>聖母大學</w:t>
      </w:r>
      <w:r w:rsidRPr="00E82787">
        <w:rPr>
          <w:rFonts w:eastAsia="標楷體"/>
        </w:rPr>
        <w:t>MS</w:t>
      </w:r>
      <w:r w:rsidR="009753CA" w:rsidRPr="00E82787">
        <w:rPr>
          <w:rFonts w:eastAsia="標楷體" w:hint="eastAsia"/>
        </w:rPr>
        <w:t>M</w:t>
      </w:r>
      <w:r w:rsidR="00DC2EF8" w:rsidRPr="00E82787">
        <w:rPr>
          <w:rFonts w:eastAsia="標楷體" w:hint="eastAsia"/>
        </w:rPr>
        <w:t>學位（</w:t>
      </w:r>
      <w:r w:rsidR="00433DEE" w:rsidRPr="00E82787">
        <w:rPr>
          <w:rFonts w:eastAsiaTheme="minorEastAsia"/>
          <w:szCs w:val="22"/>
        </w:rPr>
        <w:t>Master of Science in Management</w:t>
      </w:r>
      <w:r w:rsidR="00DC2EF8" w:rsidRPr="00E82787">
        <w:rPr>
          <w:rFonts w:eastAsia="標楷體" w:hint="eastAsia"/>
        </w:rPr>
        <w:t>）</w:t>
      </w:r>
    </w:p>
    <w:p w:rsidR="003662F2" w:rsidRPr="00E82787" w:rsidRDefault="001915C9" w:rsidP="001E5B07">
      <w:pPr>
        <w:pStyle w:val="a3"/>
        <w:numPr>
          <w:ilvl w:val="0"/>
          <w:numId w:val="25"/>
        </w:numPr>
        <w:adjustRightInd w:val="0"/>
        <w:spacing w:beforeLines="50" w:before="180" w:afterLines="50" w:after="180"/>
        <w:ind w:leftChars="0" w:left="482" w:hanging="482"/>
        <w:rPr>
          <w:rFonts w:eastAsia="標楷體"/>
          <w:b/>
          <w:lang w:eastAsia="zh-CN"/>
        </w:rPr>
      </w:pPr>
      <w:r w:rsidRPr="00E82787">
        <w:rPr>
          <w:rFonts w:eastAsia="標楷體" w:hint="eastAsia"/>
          <w:b/>
        </w:rPr>
        <w:t>收費方式</w:t>
      </w:r>
    </w:p>
    <w:tbl>
      <w:tblPr>
        <w:tblStyle w:val="a4"/>
        <w:tblW w:w="9472" w:type="dxa"/>
        <w:jc w:val="center"/>
        <w:tblLook w:val="04A0" w:firstRow="1" w:lastRow="0" w:firstColumn="1" w:lastColumn="0" w:noHBand="0" w:noVBand="1"/>
      </w:tblPr>
      <w:tblGrid>
        <w:gridCol w:w="534"/>
        <w:gridCol w:w="4487"/>
        <w:gridCol w:w="2268"/>
        <w:gridCol w:w="2183"/>
      </w:tblGrid>
      <w:tr w:rsidR="00635ACB" w:rsidRPr="00E82787" w:rsidTr="007E7308">
        <w:trPr>
          <w:trHeight w:val="501"/>
          <w:jc w:val="center"/>
        </w:trPr>
        <w:tc>
          <w:tcPr>
            <w:tcW w:w="5021" w:type="dxa"/>
            <w:gridSpan w:val="2"/>
          </w:tcPr>
          <w:p w:rsidR="00635ACB" w:rsidRPr="00E82787" w:rsidRDefault="00635ACB" w:rsidP="00A035A1">
            <w:pPr>
              <w:rPr>
                <w:rFonts w:eastAsia="標楷體"/>
                <w:sz w:val="24"/>
              </w:rPr>
            </w:pPr>
            <w:r w:rsidRPr="00E82787">
              <w:rPr>
                <w:rFonts w:eastAsia="標楷體"/>
                <w:sz w:val="24"/>
              </w:rPr>
              <w:t xml:space="preserve">             </w:t>
            </w:r>
            <w:r w:rsidRPr="00E82787">
              <w:rPr>
                <w:rFonts w:eastAsia="標楷體" w:hint="eastAsia"/>
                <w:sz w:val="24"/>
              </w:rPr>
              <w:t xml:space="preserve">        </w:t>
            </w:r>
            <w:r w:rsidR="007E7308" w:rsidRPr="00E82787">
              <w:rPr>
                <w:rFonts w:eastAsia="標楷體" w:hint="eastAsia"/>
                <w:sz w:val="24"/>
              </w:rPr>
              <w:t xml:space="preserve">       </w:t>
            </w:r>
            <w:r w:rsidRPr="00E82787">
              <w:rPr>
                <w:rFonts w:eastAsia="標楷體"/>
                <w:sz w:val="24"/>
              </w:rPr>
              <w:t>費</w:t>
            </w:r>
            <w:r w:rsidRPr="00E82787">
              <w:rPr>
                <w:rFonts w:eastAsia="標楷體" w:hint="eastAsia"/>
                <w:sz w:val="24"/>
              </w:rPr>
              <w:t>用發生</w:t>
            </w:r>
            <w:r w:rsidRPr="00E82787">
              <w:rPr>
                <w:rFonts w:eastAsia="標楷體"/>
                <w:sz w:val="24"/>
              </w:rPr>
              <w:t>地點</w:t>
            </w:r>
          </w:p>
          <w:p w:rsidR="00635ACB" w:rsidRPr="00E82787" w:rsidRDefault="00635ACB" w:rsidP="00A035A1">
            <w:pPr>
              <w:rPr>
                <w:rFonts w:eastAsia="標楷體"/>
                <w:sz w:val="24"/>
              </w:rPr>
            </w:pPr>
            <w:r w:rsidRPr="00E82787">
              <w:rPr>
                <w:rFonts w:eastAsia="標楷體"/>
                <w:sz w:val="24"/>
              </w:rPr>
              <w:t>費用項目</w:t>
            </w:r>
          </w:p>
        </w:tc>
        <w:tc>
          <w:tcPr>
            <w:tcW w:w="2268" w:type="dxa"/>
            <w:vAlign w:val="center"/>
          </w:tcPr>
          <w:p w:rsidR="00635ACB" w:rsidRPr="00E82787" w:rsidRDefault="00635ACB" w:rsidP="00A035A1">
            <w:pPr>
              <w:jc w:val="center"/>
              <w:rPr>
                <w:rFonts w:eastAsia="標楷體"/>
                <w:sz w:val="24"/>
              </w:rPr>
            </w:pPr>
            <w:r w:rsidRPr="00E82787">
              <w:rPr>
                <w:rFonts w:eastAsia="標楷體"/>
                <w:sz w:val="24"/>
              </w:rPr>
              <w:t>台灣</w:t>
            </w:r>
          </w:p>
        </w:tc>
        <w:tc>
          <w:tcPr>
            <w:tcW w:w="2183" w:type="dxa"/>
            <w:vAlign w:val="center"/>
          </w:tcPr>
          <w:p w:rsidR="00635ACB" w:rsidRPr="00E82787" w:rsidRDefault="00635ACB" w:rsidP="00A035A1">
            <w:pPr>
              <w:jc w:val="center"/>
              <w:rPr>
                <w:rFonts w:eastAsia="標楷體"/>
                <w:sz w:val="24"/>
              </w:rPr>
            </w:pPr>
            <w:r w:rsidRPr="00E82787">
              <w:rPr>
                <w:rFonts w:eastAsia="標楷體"/>
                <w:sz w:val="24"/>
              </w:rPr>
              <w:t>美國</w:t>
            </w:r>
          </w:p>
        </w:tc>
      </w:tr>
      <w:tr w:rsidR="00635ACB" w:rsidRPr="00E82787" w:rsidTr="007E7308">
        <w:trPr>
          <w:jc w:val="center"/>
        </w:trPr>
        <w:tc>
          <w:tcPr>
            <w:tcW w:w="534" w:type="dxa"/>
            <w:vAlign w:val="center"/>
          </w:tcPr>
          <w:p w:rsidR="00635ACB" w:rsidRPr="00E82787" w:rsidRDefault="00635ACB" w:rsidP="00A035A1">
            <w:pPr>
              <w:jc w:val="center"/>
              <w:rPr>
                <w:sz w:val="24"/>
              </w:rPr>
            </w:pPr>
            <w:r w:rsidRPr="00E82787">
              <w:rPr>
                <w:rFonts w:hint="eastAsia"/>
                <w:sz w:val="24"/>
              </w:rPr>
              <w:t>1</w:t>
            </w:r>
          </w:p>
        </w:tc>
        <w:tc>
          <w:tcPr>
            <w:tcW w:w="4487" w:type="dxa"/>
          </w:tcPr>
          <w:p w:rsidR="00635ACB" w:rsidRPr="00E82787" w:rsidRDefault="001E5B07" w:rsidP="009753CA">
            <w:pPr>
              <w:snapToGrid w:val="0"/>
              <w:spacing w:line="240" w:lineRule="auto"/>
              <w:ind w:left="0" w:firstLine="0"/>
              <w:rPr>
                <w:rFonts w:eastAsia="標楷體"/>
                <w:sz w:val="24"/>
              </w:rPr>
            </w:pPr>
            <w:r w:rsidRPr="00E82787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-399415</wp:posOffset>
                      </wp:positionH>
                      <wp:positionV relativeFrom="paragraph">
                        <wp:posOffset>-367665</wp:posOffset>
                      </wp:positionV>
                      <wp:extent cx="3152775" cy="342900"/>
                      <wp:effectExtent l="9525" t="10795" r="952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277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35FE5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31.45pt;margin-top:-28.95pt;width:24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0KIwIAAEA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"/>
                  </w:pict>
                </mc:Fallback>
              </mc:AlternateContent>
            </w:r>
            <w:r w:rsidR="00635ACB" w:rsidRPr="00E82787">
              <w:rPr>
                <w:rFonts w:eastAsia="標楷體"/>
                <w:sz w:val="24"/>
              </w:rPr>
              <w:t>第四年在台灣</w:t>
            </w:r>
            <w:r w:rsidR="00DC2EF8" w:rsidRPr="00E82787">
              <w:rPr>
                <w:rFonts w:eastAsia="標楷體" w:hint="eastAsia"/>
                <w:sz w:val="24"/>
              </w:rPr>
              <w:t>先</w:t>
            </w:r>
            <w:r w:rsidR="00635ACB" w:rsidRPr="00E82787">
              <w:rPr>
                <w:rFonts w:eastAsia="標楷體"/>
                <w:sz w:val="24"/>
              </w:rPr>
              <w:t>修</w:t>
            </w:r>
            <w:r w:rsidR="00920084" w:rsidRPr="00E82787">
              <w:rPr>
                <w:rFonts w:eastAsia="標楷體" w:hint="eastAsia"/>
                <w:sz w:val="24"/>
              </w:rPr>
              <w:t>University of Notre Dame</w:t>
            </w:r>
            <w:r w:rsidR="00DC2EF8" w:rsidRPr="00E82787">
              <w:rPr>
                <w:rFonts w:eastAsia="標楷體" w:hint="eastAsia"/>
                <w:sz w:val="24"/>
              </w:rPr>
              <w:t xml:space="preserve"> </w:t>
            </w:r>
            <w:r w:rsidR="009753CA" w:rsidRPr="00E82787">
              <w:rPr>
                <w:rFonts w:eastAsia="標楷體" w:hint="eastAsia"/>
                <w:sz w:val="24"/>
              </w:rPr>
              <w:t>4</w:t>
            </w:r>
            <w:r w:rsidR="00635ACB" w:rsidRPr="00E82787">
              <w:rPr>
                <w:rFonts w:eastAsia="標楷體"/>
                <w:sz w:val="24"/>
              </w:rPr>
              <w:t>門碩士課程</w:t>
            </w:r>
            <w:r w:rsidR="00635ACB" w:rsidRPr="00E82787">
              <w:rPr>
                <w:rFonts w:eastAsia="標楷體" w:hint="eastAsia"/>
                <w:sz w:val="24"/>
              </w:rPr>
              <w:t>(</w:t>
            </w:r>
            <w:r w:rsidR="009753CA" w:rsidRPr="00E82787">
              <w:rPr>
                <w:rFonts w:eastAsia="標楷體" w:hint="eastAsia"/>
                <w:sz w:val="24"/>
              </w:rPr>
              <w:t>11</w:t>
            </w:r>
            <w:r w:rsidR="00635ACB" w:rsidRPr="00E82787">
              <w:rPr>
                <w:rFonts w:eastAsia="標楷體" w:hint="eastAsia"/>
                <w:sz w:val="24"/>
              </w:rPr>
              <w:t>學分</w:t>
            </w:r>
            <w:r w:rsidR="00635ACB" w:rsidRPr="00E82787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DC2EF8" w:rsidRPr="00E82787" w:rsidRDefault="00635ACB" w:rsidP="00A035A1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E82787">
              <w:rPr>
                <w:rFonts w:eastAsia="標楷體"/>
                <w:sz w:val="24"/>
              </w:rPr>
              <w:t>US$</w:t>
            </w:r>
            <w:r w:rsidR="009753CA" w:rsidRPr="00E82787">
              <w:rPr>
                <w:rFonts w:eastAsia="標楷體" w:hint="eastAsia"/>
                <w:sz w:val="24"/>
              </w:rPr>
              <w:t>10</w:t>
            </w:r>
            <w:r w:rsidRPr="00E82787">
              <w:rPr>
                <w:rFonts w:eastAsia="標楷體"/>
                <w:sz w:val="24"/>
              </w:rPr>
              <w:t>,</w:t>
            </w:r>
            <w:r w:rsidR="009753CA" w:rsidRPr="00E82787">
              <w:rPr>
                <w:rFonts w:eastAsia="標楷體" w:hint="eastAsia"/>
                <w:sz w:val="24"/>
              </w:rPr>
              <w:t>000</w:t>
            </w:r>
            <w:r w:rsidRPr="00E82787">
              <w:rPr>
                <w:rFonts w:eastAsia="標楷體"/>
                <w:sz w:val="24"/>
              </w:rPr>
              <w:t>/</w:t>
            </w:r>
            <w:r w:rsidRPr="00E82787">
              <w:rPr>
                <w:rFonts w:eastAsia="標楷體"/>
                <w:sz w:val="24"/>
              </w:rPr>
              <w:t>人</w:t>
            </w:r>
          </w:p>
          <w:p w:rsidR="00635ACB" w:rsidRPr="00E82787" w:rsidRDefault="00DC2EF8" w:rsidP="00A035A1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E82787">
              <w:rPr>
                <w:rFonts w:eastAsia="標楷體" w:hint="eastAsia"/>
                <w:color w:val="FF0000"/>
                <w:sz w:val="24"/>
              </w:rPr>
              <w:t>(</w:t>
            </w:r>
            <w:r w:rsidRPr="00E82787">
              <w:rPr>
                <w:rFonts w:eastAsia="標楷體" w:hint="eastAsia"/>
                <w:color w:val="FF0000"/>
                <w:sz w:val="24"/>
              </w:rPr>
              <w:t>註</w:t>
            </w:r>
            <w:r w:rsidRPr="00E82787">
              <w:rPr>
                <w:rFonts w:eastAsia="標楷體" w:hint="eastAsia"/>
                <w:color w:val="FF0000"/>
                <w:sz w:val="24"/>
              </w:rPr>
              <w:t>1)</w:t>
            </w:r>
          </w:p>
        </w:tc>
        <w:tc>
          <w:tcPr>
            <w:tcW w:w="2183" w:type="dxa"/>
            <w:vAlign w:val="center"/>
          </w:tcPr>
          <w:p w:rsidR="00635ACB" w:rsidRPr="00E82787" w:rsidRDefault="00635ACB" w:rsidP="00A035A1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E82787">
              <w:rPr>
                <w:rFonts w:eastAsia="標楷體"/>
                <w:sz w:val="24"/>
              </w:rPr>
              <w:t>-</w:t>
            </w:r>
          </w:p>
        </w:tc>
      </w:tr>
      <w:tr w:rsidR="00635ACB" w:rsidRPr="00E82787" w:rsidTr="007E7308">
        <w:trPr>
          <w:jc w:val="center"/>
        </w:trPr>
        <w:tc>
          <w:tcPr>
            <w:tcW w:w="534" w:type="dxa"/>
            <w:vAlign w:val="center"/>
          </w:tcPr>
          <w:p w:rsidR="00635ACB" w:rsidRPr="00E82787" w:rsidRDefault="00635ACB" w:rsidP="00A035A1">
            <w:pPr>
              <w:jc w:val="center"/>
              <w:rPr>
                <w:sz w:val="24"/>
              </w:rPr>
            </w:pPr>
            <w:r w:rsidRPr="00E82787">
              <w:rPr>
                <w:sz w:val="24"/>
              </w:rPr>
              <w:t>2</w:t>
            </w:r>
          </w:p>
        </w:tc>
        <w:tc>
          <w:tcPr>
            <w:tcW w:w="4487" w:type="dxa"/>
          </w:tcPr>
          <w:p w:rsidR="00635ACB" w:rsidRPr="00E82787" w:rsidRDefault="00635ACB" w:rsidP="00DC2EF8">
            <w:pPr>
              <w:snapToGrid w:val="0"/>
              <w:spacing w:line="240" w:lineRule="auto"/>
              <w:ind w:left="0" w:firstLine="0"/>
              <w:rPr>
                <w:sz w:val="24"/>
              </w:rPr>
            </w:pPr>
            <w:r w:rsidRPr="00E82787">
              <w:rPr>
                <w:rFonts w:eastAsia="標楷體"/>
                <w:sz w:val="24"/>
              </w:rPr>
              <w:t>第五年在</w:t>
            </w:r>
            <w:r w:rsidR="00920084" w:rsidRPr="00E82787">
              <w:rPr>
                <w:rFonts w:eastAsia="標楷體" w:hint="eastAsia"/>
                <w:sz w:val="24"/>
              </w:rPr>
              <w:t>University of Notre Dame</w:t>
            </w:r>
            <w:r w:rsidRPr="00E82787">
              <w:rPr>
                <w:rFonts w:eastAsia="標楷體"/>
                <w:sz w:val="24"/>
              </w:rPr>
              <w:t>研修</w:t>
            </w:r>
            <w:r w:rsidR="00920084" w:rsidRPr="00E82787">
              <w:rPr>
                <w:rFonts w:eastAsia="標楷體" w:hint="eastAsia"/>
                <w:sz w:val="24"/>
              </w:rPr>
              <w:t>14</w:t>
            </w:r>
            <w:r w:rsidRPr="00E82787">
              <w:rPr>
                <w:rFonts w:eastAsia="標楷體"/>
                <w:sz w:val="24"/>
              </w:rPr>
              <w:t>門碩士指定課程</w:t>
            </w:r>
            <w:r w:rsidR="00920084" w:rsidRPr="00E82787">
              <w:rPr>
                <w:rFonts w:eastAsia="標楷體" w:hint="eastAsia"/>
                <w:sz w:val="24"/>
              </w:rPr>
              <w:t xml:space="preserve"> (27</w:t>
            </w:r>
            <w:r w:rsidR="00920084" w:rsidRPr="00E82787">
              <w:rPr>
                <w:rFonts w:eastAsia="標楷體" w:hint="eastAsia"/>
                <w:sz w:val="24"/>
              </w:rPr>
              <w:t>學分</w:t>
            </w:r>
            <w:r w:rsidR="00920084" w:rsidRPr="00E82787">
              <w:rPr>
                <w:rFonts w:eastAsia="標楷體" w:hint="eastAsia"/>
                <w:sz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635ACB" w:rsidRPr="00E82787" w:rsidRDefault="00635ACB" w:rsidP="00A035A1">
            <w:pPr>
              <w:snapToGrid w:val="0"/>
              <w:jc w:val="center"/>
              <w:rPr>
                <w:rFonts w:eastAsia="標楷體"/>
                <w:sz w:val="24"/>
              </w:rPr>
            </w:pPr>
            <w:r w:rsidRPr="00E82787">
              <w:rPr>
                <w:rFonts w:eastAsia="標楷體"/>
                <w:sz w:val="24"/>
              </w:rPr>
              <w:t>-</w:t>
            </w:r>
          </w:p>
        </w:tc>
        <w:tc>
          <w:tcPr>
            <w:tcW w:w="2183" w:type="dxa"/>
            <w:vAlign w:val="center"/>
          </w:tcPr>
          <w:p w:rsidR="00635ACB" w:rsidRPr="00E82787" w:rsidRDefault="00635ACB" w:rsidP="009753CA">
            <w:pPr>
              <w:snapToGrid w:val="0"/>
              <w:spacing w:line="240" w:lineRule="auto"/>
              <w:jc w:val="center"/>
              <w:rPr>
                <w:rFonts w:eastAsia="標楷體"/>
                <w:sz w:val="24"/>
              </w:rPr>
            </w:pPr>
            <w:r w:rsidRPr="00E82787">
              <w:rPr>
                <w:rFonts w:eastAsia="標楷體"/>
                <w:sz w:val="24"/>
              </w:rPr>
              <w:t>約</w:t>
            </w:r>
            <w:r w:rsidRPr="00E82787">
              <w:rPr>
                <w:rFonts w:eastAsia="標楷體"/>
                <w:sz w:val="24"/>
              </w:rPr>
              <w:t>US$</w:t>
            </w:r>
            <w:r w:rsidR="009753CA" w:rsidRPr="00E82787">
              <w:rPr>
                <w:rFonts w:eastAsia="標楷體" w:hint="eastAsia"/>
                <w:sz w:val="24"/>
              </w:rPr>
              <w:t>32</w:t>
            </w:r>
            <w:r w:rsidRPr="00E82787">
              <w:rPr>
                <w:rFonts w:eastAsia="標楷體"/>
                <w:sz w:val="24"/>
              </w:rPr>
              <w:t>,</w:t>
            </w:r>
            <w:r w:rsidR="009753CA" w:rsidRPr="00E82787">
              <w:rPr>
                <w:rFonts w:eastAsia="標楷體" w:hint="eastAsia"/>
                <w:sz w:val="24"/>
              </w:rPr>
              <w:t>54</w:t>
            </w:r>
            <w:r w:rsidRPr="00E82787">
              <w:rPr>
                <w:rFonts w:eastAsia="標楷體"/>
                <w:sz w:val="24"/>
              </w:rPr>
              <w:t>0/</w:t>
            </w:r>
            <w:r w:rsidRPr="00E82787">
              <w:rPr>
                <w:rFonts w:eastAsia="標楷體"/>
                <w:sz w:val="24"/>
              </w:rPr>
              <w:t>人</w:t>
            </w:r>
            <w:r w:rsidR="00DC2EF8" w:rsidRPr="00E82787">
              <w:rPr>
                <w:rFonts w:eastAsia="標楷體" w:hint="eastAsia"/>
                <w:color w:val="FF0000"/>
                <w:sz w:val="24"/>
              </w:rPr>
              <w:t>(</w:t>
            </w:r>
            <w:r w:rsidR="00DC2EF8" w:rsidRPr="00E82787">
              <w:rPr>
                <w:rFonts w:eastAsia="標楷體" w:hint="eastAsia"/>
                <w:color w:val="FF0000"/>
                <w:sz w:val="24"/>
              </w:rPr>
              <w:t>註</w:t>
            </w:r>
            <w:r w:rsidR="00DC2EF8" w:rsidRPr="00E82787">
              <w:rPr>
                <w:rFonts w:eastAsia="標楷體" w:hint="eastAsia"/>
                <w:color w:val="FF0000"/>
                <w:sz w:val="24"/>
              </w:rPr>
              <w:t>2)</w:t>
            </w:r>
          </w:p>
        </w:tc>
      </w:tr>
    </w:tbl>
    <w:p w:rsidR="00635ACB" w:rsidRPr="00E82787" w:rsidRDefault="00635ACB" w:rsidP="001E5B07">
      <w:pPr>
        <w:pStyle w:val="a3"/>
        <w:adjustRightInd w:val="0"/>
        <w:spacing w:beforeLines="50" w:before="180"/>
        <w:ind w:leftChars="0" w:left="482" w:firstLine="0"/>
        <w:rPr>
          <w:rFonts w:eastAsia="標楷體"/>
        </w:rPr>
      </w:pPr>
      <w:r w:rsidRPr="00E82787">
        <w:rPr>
          <w:rFonts w:eastAsia="標楷體" w:hint="eastAsia"/>
        </w:rPr>
        <w:t>備註</w:t>
      </w:r>
      <w:r w:rsidRPr="00E82787">
        <w:rPr>
          <w:rFonts w:eastAsia="標楷體"/>
        </w:rPr>
        <w:t>：（</w:t>
      </w:r>
      <w:r w:rsidRPr="00E82787">
        <w:rPr>
          <w:rFonts w:eastAsia="標楷體"/>
        </w:rPr>
        <w:t>1</w:t>
      </w:r>
      <w:r w:rsidRPr="00E82787">
        <w:rPr>
          <w:rFonts w:eastAsia="標楷體"/>
        </w:rPr>
        <w:t>）</w:t>
      </w:r>
      <w:r w:rsidR="00DC2EF8" w:rsidRPr="00E82787">
        <w:rPr>
          <w:rFonts w:eastAsia="標楷體" w:hint="eastAsia"/>
        </w:rPr>
        <w:t>在台先</w:t>
      </w:r>
      <w:r w:rsidRPr="00E82787">
        <w:rPr>
          <w:rFonts w:eastAsia="標楷體" w:hint="eastAsia"/>
        </w:rPr>
        <w:t>俢美國碩士課程依</w:t>
      </w:r>
      <w:r w:rsidR="00920084" w:rsidRPr="00E82787">
        <w:rPr>
          <w:rFonts w:eastAsia="標楷體" w:hint="eastAsia"/>
        </w:rPr>
        <w:t>University of Notre Dame</w:t>
      </w:r>
      <w:r w:rsidRPr="00E82787">
        <w:rPr>
          <w:rFonts w:eastAsia="標楷體" w:hint="eastAsia"/>
        </w:rPr>
        <w:t>學費規定</w:t>
      </w:r>
      <w:r w:rsidR="00DC2EF8" w:rsidRPr="00E82787">
        <w:rPr>
          <w:rFonts w:eastAsia="標楷體" w:hint="eastAsia"/>
        </w:rPr>
        <w:t>計算且</w:t>
      </w:r>
      <w:r w:rsidRPr="00E82787">
        <w:rPr>
          <w:rFonts w:eastAsia="標楷體" w:hint="eastAsia"/>
        </w:rPr>
        <w:t>逐年調整</w:t>
      </w:r>
      <w:r w:rsidR="00DC2EF8" w:rsidRPr="00E82787">
        <w:rPr>
          <w:rFonts w:eastAsia="標楷體" w:hint="eastAsia"/>
        </w:rPr>
        <w:t>。</w:t>
      </w:r>
    </w:p>
    <w:p w:rsidR="003662F2" w:rsidRPr="00E82787" w:rsidRDefault="00CD1CA4" w:rsidP="00175146">
      <w:pPr>
        <w:pStyle w:val="a3"/>
        <w:adjustRightInd w:val="0"/>
        <w:ind w:leftChars="201" w:left="1699" w:hangingChars="507" w:hanging="1217"/>
        <w:rPr>
          <w:rFonts w:eastAsia="標楷體"/>
          <w:lang w:eastAsia="zh-CN"/>
        </w:rPr>
      </w:pPr>
      <w:r w:rsidRPr="00E82787">
        <w:rPr>
          <w:rFonts w:eastAsia="標楷體" w:hint="eastAsia"/>
        </w:rPr>
        <w:t>備註</w:t>
      </w:r>
      <w:r w:rsidRPr="00E82787">
        <w:rPr>
          <w:rFonts w:eastAsia="標楷體"/>
        </w:rPr>
        <w:t>：（</w:t>
      </w:r>
      <w:r w:rsidRPr="00E82787">
        <w:rPr>
          <w:rFonts w:eastAsia="標楷體" w:hint="eastAsia"/>
        </w:rPr>
        <w:t>2</w:t>
      </w:r>
      <w:r w:rsidRPr="00E82787">
        <w:rPr>
          <w:rFonts w:eastAsia="標楷體"/>
        </w:rPr>
        <w:t>）</w:t>
      </w:r>
      <w:r w:rsidR="00920084" w:rsidRPr="00E82787">
        <w:rPr>
          <w:rFonts w:eastAsia="標楷體" w:hint="eastAsia"/>
          <w:color w:val="FF0000"/>
        </w:rPr>
        <w:t>此部份費用需於赴美前在輔大繳交</w:t>
      </w:r>
      <w:r w:rsidR="00920084" w:rsidRPr="00E82787">
        <w:rPr>
          <w:rFonts w:eastAsia="標楷體" w:hint="eastAsia"/>
        </w:rPr>
        <w:t>；</w:t>
      </w:r>
      <w:r w:rsidR="004C46C2" w:rsidRPr="00E82787">
        <w:rPr>
          <w:rFonts w:eastAsia="標楷體" w:hint="eastAsia"/>
        </w:rPr>
        <w:t>到美國修課的</w:t>
      </w:r>
      <w:r w:rsidR="007E7308" w:rsidRPr="00E82787">
        <w:rPr>
          <w:rFonts w:eastAsia="標楷體" w:hint="eastAsia"/>
        </w:rPr>
        <w:t>學雜</w:t>
      </w:r>
      <w:r w:rsidR="00920084" w:rsidRPr="00E82787">
        <w:rPr>
          <w:rFonts w:eastAsia="標楷體" w:hint="eastAsia"/>
        </w:rPr>
        <w:t>費加美國當地生活、交通、住宿、上課書籍等費用生活</w:t>
      </w:r>
      <w:r w:rsidR="004C46C2" w:rsidRPr="00E82787">
        <w:rPr>
          <w:rFonts w:eastAsia="標楷體"/>
        </w:rPr>
        <w:t>費</w:t>
      </w:r>
      <w:r w:rsidR="001915C9" w:rsidRPr="00E82787">
        <w:rPr>
          <w:rFonts w:eastAsia="標楷體" w:hint="eastAsia"/>
        </w:rPr>
        <w:t>約</w:t>
      </w:r>
      <w:r w:rsidR="001915C9" w:rsidRPr="00E82787">
        <w:rPr>
          <w:rFonts w:eastAsia="標楷體"/>
        </w:rPr>
        <w:t>2</w:t>
      </w:r>
      <w:r w:rsidR="00920084" w:rsidRPr="00E82787">
        <w:rPr>
          <w:rFonts w:eastAsia="標楷體" w:hint="eastAsia"/>
        </w:rPr>
        <w:t>0</w:t>
      </w:r>
      <w:r w:rsidR="001915C9" w:rsidRPr="00E82787">
        <w:rPr>
          <w:rFonts w:eastAsia="標楷體"/>
        </w:rPr>
        <w:t>,</w:t>
      </w:r>
      <w:r w:rsidR="00920084" w:rsidRPr="00E82787">
        <w:rPr>
          <w:rFonts w:eastAsia="標楷體" w:hint="eastAsia"/>
        </w:rPr>
        <w:t>450</w:t>
      </w:r>
      <w:r w:rsidR="001915C9" w:rsidRPr="00E82787">
        <w:rPr>
          <w:rFonts w:eastAsia="標楷體" w:hint="eastAsia"/>
        </w:rPr>
        <w:t>美金</w:t>
      </w:r>
      <w:r w:rsidR="00920084" w:rsidRPr="00E82787">
        <w:rPr>
          <w:rFonts w:eastAsia="標楷體" w:hint="eastAsia"/>
        </w:rPr>
        <w:t>（此為</w:t>
      </w:r>
      <w:r w:rsidR="00920084" w:rsidRPr="00E82787">
        <w:rPr>
          <w:rFonts w:eastAsia="標楷體"/>
        </w:rPr>
        <w:t>201</w:t>
      </w:r>
      <w:r w:rsidR="00920084" w:rsidRPr="00E82787">
        <w:rPr>
          <w:rFonts w:eastAsia="標楷體" w:hint="eastAsia"/>
        </w:rPr>
        <w:t>5</w:t>
      </w:r>
      <w:r w:rsidR="00920084" w:rsidRPr="00E82787">
        <w:rPr>
          <w:rFonts w:eastAsia="標楷體" w:hint="eastAsia"/>
        </w:rPr>
        <w:t>年學費標準，確切費用視每年該校公佈為准）。</w:t>
      </w:r>
      <w:hyperlink r:id="rId11" w:history="1">
        <w:r w:rsidR="00920084" w:rsidRPr="00E82787">
          <w:rPr>
            <w:rStyle w:val="ab"/>
            <w:rFonts w:eastAsia="標楷體"/>
          </w:rPr>
          <w:t>http://financialaid.nd.edu/graduate-students/planning/msb/</w:t>
        </w:r>
      </w:hyperlink>
      <w:r w:rsidR="00920084" w:rsidRPr="00E82787">
        <w:rPr>
          <w:rFonts w:eastAsia="標楷體" w:hint="eastAsia"/>
        </w:rPr>
        <w:t xml:space="preserve"> </w:t>
      </w:r>
    </w:p>
    <w:p w:rsidR="003662F2" w:rsidRPr="00E82787" w:rsidRDefault="001915C9" w:rsidP="001E5B07">
      <w:pPr>
        <w:pStyle w:val="a3"/>
        <w:numPr>
          <w:ilvl w:val="0"/>
          <w:numId w:val="25"/>
        </w:numPr>
        <w:adjustRightInd w:val="0"/>
        <w:spacing w:beforeLines="50" w:before="180"/>
        <w:ind w:leftChars="0" w:left="482" w:hanging="482"/>
        <w:rPr>
          <w:rFonts w:eastAsia="標楷體"/>
          <w:b/>
          <w:lang w:eastAsia="zh-CN"/>
        </w:rPr>
      </w:pPr>
      <w:r w:rsidRPr="00E82787">
        <w:rPr>
          <w:rFonts w:eastAsia="標楷體" w:hint="eastAsia"/>
          <w:b/>
        </w:rPr>
        <w:t>學生申請方式</w:t>
      </w:r>
    </w:p>
    <w:p w:rsidR="0068159E" w:rsidRPr="00E82787" w:rsidRDefault="0068159E" w:rsidP="001E5B07">
      <w:pPr>
        <w:pStyle w:val="a3"/>
        <w:numPr>
          <w:ilvl w:val="0"/>
          <w:numId w:val="29"/>
        </w:numPr>
        <w:adjustRightInd w:val="0"/>
        <w:spacing w:beforeLines="50" w:before="180" w:line="240" w:lineRule="auto"/>
        <w:ind w:leftChars="0" w:left="964" w:hanging="482"/>
        <w:rPr>
          <w:rFonts w:eastAsia="標楷體"/>
          <w:lang w:eastAsia="zh-CN"/>
        </w:rPr>
      </w:pPr>
      <w:r w:rsidRPr="00E82787">
        <w:rPr>
          <w:rFonts w:eastAsia="標楷體" w:hint="eastAsia"/>
        </w:rPr>
        <w:t>報名：</w:t>
      </w:r>
      <w:r w:rsidR="00980FDF" w:rsidRPr="00E82787">
        <w:rPr>
          <w:rFonts w:eastAsia="標楷體" w:hint="eastAsia"/>
        </w:rPr>
        <w:t>即日起至</w:t>
      </w:r>
      <w:r w:rsidR="00980FDF" w:rsidRPr="00E82787">
        <w:rPr>
          <w:rFonts w:eastAsia="標楷體" w:hint="eastAsia"/>
        </w:rPr>
        <w:t>104</w:t>
      </w:r>
      <w:r w:rsidR="00980FDF" w:rsidRPr="00E82787">
        <w:rPr>
          <w:rFonts w:eastAsia="標楷體" w:hint="eastAsia"/>
        </w:rPr>
        <w:t>年</w:t>
      </w:r>
      <w:r w:rsidR="00980FDF" w:rsidRPr="00E82787">
        <w:rPr>
          <w:rFonts w:eastAsia="標楷體" w:hint="eastAsia"/>
        </w:rPr>
        <w:t>12</w:t>
      </w:r>
      <w:r w:rsidRPr="00E82787">
        <w:rPr>
          <w:rFonts w:eastAsia="標楷體" w:hint="eastAsia"/>
        </w:rPr>
        <w:t>月</w:t>
      </w:r>
      <w:r w:rsidR="00980FDF" w:rsidRPr="00E82787">
        <w:rPr>
          <w:rFonts w:eastAsia="標楷體" w:hint="eastAsia"/>
        </w:rPr>
        <w:t>15</w:t>
      </w:r>
      <w:r w:rsidR="00980FDF" w:rsidRPr="00E82787">
        <w:rPr>
          <w:rFonts w:eastAsia="標楷體" w:hint="eastAsia"/>
        </w:rPr>
        <w:t>日前</w:t>
      </w:r>
      <w:r w:rsidRPr="00E82787">
        <w:rPr>
          <w:rFonts w:eastAsia="標楷體" w:hint="eastAsia"/>
        </w:rPr>
        <w:t>受理申請。</w:t>
      </w:r>
    </w:p>
    <w:p w:rsidR="0068159E" w:rsidRPr="00E82787" w:rsidRDefault="0068159E" w:rsidP="0068159E">
      <w:pPr>
        <w:pStyle w:val="a3"/>
        <w:numPr>
          <w:ilvl w:val="0"/>
          <w:numId w:val="29"/>
        </w:numPr>
        <w:adjustRightInd w:val="0"/>
        <w:spacing w:line="240" w:lineRule="auto"/>
        <w:ind w:leftChars="0" w:left="964"/>
        <w:rPr>
          <w:rFonts w:eastAsia="標楷體"/>
          <w:lang w:eastAsia="zh-CN"/>
        </w:rPr>
      </w:pPr>
      <w:r w:rsidRPr="00E82787">
        <w:rPr>
          <w:rFonts w:eastAsia="標楷體" w:hint="eastAsia"/>
        </w:rPr>
        <w:t>繳交文件：申請表格、大學歷年成績單</w:t>
      </w:r>
      <w:r w:rsidR="00980FDF" w:rsidRPr="00E82787">
        <w:rPr>
          <w:rFonts w:eastAsia="標楷體" w:hint="eastAsia"/>
        </w:rPr>
        <w:t>(</w:t>
      </w:r>
      <w:r w:rsidR="00980FDF" w:rsidRPr="00E82787">
        <w:rPr>
          <w:rFonts w:eastAsia="標楷體" w:hint="eastAsia"/>
        </w:rPr>
        <w:t>含排名</w:t>
      </w:r>
      <w:r w:rsidR="00980FDF" w:rsidRPr="00E82787">
        <w:rPr>
          <w:rFonts w:eastAsia="標楷體" w:hint="eastAsia"/>
        </w:rPr>
        <w:t>)</w:t>
      </w:r>
      <w:r w:rsidRPr="00E82787">
        <w:rPr>
          <w:rFonts w:eastAsia="標楷體" w:hint="eastAsia"/>
        </w:rPr>
        <w:t>。</w:t>
      </w:r>
    </w:p>
    <w:p w:rsidR="0068159E" w:rsidRPr="00E82787" w:rsidRDefault="0068159E" w:rsidP="0068159E">
      <w:pPr>
        <w:pStyle w:val="a3"/>
        <w:numPr>
          <w:ilvl w:val="0"/>
          <w:numId w:val="29"/>
        </w:numPr>
        <w:adjustRightInd w:val="0"/>
        <w:spacing w:line="240" w:lineRule="auto"/>
        <w:ind w:leftChars="0" w:left="964"/>
        <w:rPr>
          <w:rFonts w:eastAsia="標楷體"/>
          <w:lang w:eastAsia="zh-CN"/>
        </w:rPr>
      </w:pPr>
      <w:r w:rsidRPr="00E82787">
        <w:rPr>
          <w:rFonts w:eastAsia="標楷體" w:hint="eastAsia"/>
        </w:rPr>
        <w:t>審核：</w:t>
      </w:r>
      <w:r w:rsidR="00980FDF" w:rsidRPr="00E82787">
        <w:rPr>
          <w:rFonts w:eastAsia="標楷體" w:hint="eastAsia"/>
        </w:rPr>
        <w:t>12</w:t>
      </w:r>
      <w:r w:rsidRPr="00E82787">
        <w:rPr>
          <w:rFonts w:eastAsia="標楷體" w:hint="eastAsia"/>
        </w:rPr>
        <w:t>月</w:t>
      </w:r>
      <w:r w:rsidR="00D208E7" w:rsidRPr="00E82787">
        <w:rPr>
          <w:rFonts w:eastAsia="標楷體" w:hint="eastAsia"/>
        </w:rPr>
        <w:t>底</w:t>
      </w:r>
      <w:r w:rsidRPr="00E82787">
        <w:rPr>
          <w:rFonts w:eastAsia="標楷體" w:hint="eastAsia"/>
        </w:rPr>
        <w:t>完成審核並公佈錄取名單</w:t>
      </w:r>
      <w:r w:rsidR="00175146" w:rsidRPr="00E82787">
        <w:rPr>
          <w:rFonts w:eastAsia="標楷體" w:hint="eastAsia"/>
        </w:rPr>
        <w:t>，得以進入先修班修讀</w:t>
      </w:r>
      <w:r w:rsidR="00175146" w:rsidRPr="00E82787">
        <w:rPr>
          <w:rFonts w:eastAsia="標楷體" w:hint="eastAsia"/>
        </w:rPr>
        <w:t>4</w:t>
      </w:r>
      <w:r w:rsidR="00175146" w:rsidRPr="00E82787">
        <w:rPr>
          <w:rFonts w:eastAsia="標楷體" w:hint="eastAsia"/>
        </w:rPr>
        <w:t>門課程，學生仍需滿足聖母大學入學標準方能獲得入學許可</w:t>
      </w:r>
      <w:r w:rsidRPr="00E82787">
        <w:rPr>
          <w:rFonts w:eastAsia="標楷體" w:hint="eastAsia"/>
        </w:rPr>
        <w:t>。</w:t>
      </w:r>
    </w:p>
    <w:p w:rsidR="006E2DF8" w:rsidRPr="00E82787" w:rsidRDefault="0068159E" w:rsidP="006E2DF8">
      <w:pPr>
        <w:pStyle w:val="a3"/>
        <w:adjustRightInd w:val="0"/>
        <w:spacing w:beforeLines="50" w:before="180"/>
        <w:ind w:left="1133" w:hangingChars="272" w:hanging="653"/>
        <w:rPr>
          <w:rFonts w:eastAsia="標楷體"/>
        </w:rPr>
      </w:pPr>
      <w:r w:rsidRPr="00E82787">
        <w:rPr>
          <w:rFonts w:eastAsia="標楷體" w:hint="eastAsia"/>
        </w:rPr>
        <w:t>備註：第四年在輔大</w:t>
      </w:r>
      <w:r w:rsidR="00DC2EF8" w:rsidRPr="00E82787">
        <w:rPr>
          <w:rFonts w:eastAsia="標楷體" w:hint="eastAsia"/>
        </w:rPr>
        <w:t>先</w:t>
      </w:r>
      <w:r w:rsidRPr="00E82787">
        <w:rPr>
          <w:rFonts w:eastAsia="標楷體" w:hint="eastAsia"/>
        </w:rPr>
        <w:t>修美國碩士班課程</w:t>
      </w:r>
      <w:r w:rsidR="00D208E7" w:rsidRPr="00E82787">
        <w:rPr>
          <w:rFonts w:eastAsia="標楷體" w:hint="eastAsia"/>
        </w:rPr>
        <w:t>預計</w:t>
      </w:r>
      <w:r w:rsidRPr="00E82787">
        <w:rPr>
          <w:rFonts w:eastAsia="標楷體" w:hint="eastAsia"/>
        </w:rPr>
        <w:t>於</w:t>
      </w:r>
      <w:r w:rsidR="00D208E7" w:rsidRPr="00E82787">
        <w:rPr>
          <w:rFonts w:eastAsia="標楷體" w:hint="eastAsia"/>
        </w:rPr>
        <w:t>下</w:t>
      </w:r>
      <w:r w:rsidRPr="00E82787">
        <w:rPr>
          <w:rFonts w:eastAsia="標楷體" w:hint="eastAsia"/>
        </w:rPr>
        <w:t>學期開始進行，</w:t>
      </w:r>
      <w:r w:rsidR="00D208E7" w:rsidRPr="00E82787">
        <w:rPr>
          <w:rFonts w:eastAsia="標楷體" w:hint="eastAsia"/>
        </w:rPr>
        <w:t>為避免修課衝堂問題，院辦公室會盡量將課程安排在</w:t>
      </w:r>
      <w:r w:rsidR="00D208E7" w:rsidRPr="00E82787">
        <w:rPr>
          <w:rFonts w:eastAsia="標楷體" w:hint="eastAsia"/>
          <w:color w:val="FF0000"/>
        </w:rPr>
        <w:t>每週一、三、五的</w:t>
      </w:r>
      <w:r w:rsidR="00D208E7" w:rsidRPr="00E82787">
        <w:rPr>
          <w:rFonts w:eastAsia="標楷體" w:hint="eastAsia"/>
          <w:color w:val="FF0000"/>
        </w:rPr>
        <w:t>15:40~18:30</w:t>
      </w:r>
      <w:r w:rsidR="00D208E7" w:rsidRPr="00E82787">
        <w:rPr>
          <w:rFonts w:eastAsia="標楷體" w:hint="eastAsia"/>
          <w:color w:val="FF0000"/>
        </w:rPr>
        <w:t>（</w:t>
      </w:r>
      <w:r w:rsidR="00D208E7" w:rsidRPr="00E82787">
        <w:rPr>
          <w:rFonts w:eastAsia="標楷體" w:hint="eastAsia"/>
          <w:color w:val="FF0000"/>
        </w:rPr>
        <w:t>D7-D9</w:t>
      </w:r>
      <w:r w:rsidR="00D208E7" w:rsidRPr="00E82787">
        <w:rPr>
          <w:rFonts w:eastAsia="標楷體" w:hint="eastAsia"/>
          <w:color w:val="FF0000"/>
        </w:rPr>
        <w:t>）</w:t>
      </w:r>
      <w:r w:rsidR="00D208E7" w:rsidRPr="00E82787">
        <w:rPr>
          <w:rFonts w:eastAsia="標楷體" w:hint="eastAsia"/>
        </w:rPr>
        <w:t>上課，同時也請有意願參與的同學盡可能將本校必修學分提前修畢；如成績優異且符合學校提前畢業條件，建議於第三學年下學期進行申請提前畢業程序。</w:t>
      </w:r>
    </w:p>
    <w:p w:rsidR="00EF55C9" w:rsidRPr="00E82787" w:rsidRDefault="006E2DF8" w:rsidP="001E5B07">
      <w:pPr>
        <w:pStyle w:val="a3"/>
        <w:numPr>
          <w:ilvl w:val="0"/>
          <w:numId w:val="25"/>
        </w:numPr>
        <w:adjustRightInd w:val="0"/>
        <w:spacing w:beforeLines="50" w:before="180"/>
        <w:ind w:leftChars="0" w:left="482" w:hanging="482"/>
        <w:rPr>
          <w:rFonts w:eastAsia="標楷體"/>
        </w:rPr>
      </w:pPr>
      <w:r w:rsidRPr="00E82787">
        <w:rPr>
          <w:rFonts w:eastAsia="標楷體" w:hint="eastAsia"/>
          <w:b/>
        </w:rPr>
        <w:t>美國</w:t>
      </w:r>
      <w:r w:rsidRPr="00E82787">
        <w:rPr>
          <w:b/>
          <w:sz w:val="26"/>
          <w:szCs w:val="26"/>
          <w:shd w:val="clear" w:color="auto" w:fill="FFFFFF"/>
        </w:rPr>
        <w:t>University</w:t>
      </w:r>
      <w:r w:rsidRPr="00E82787">
        <w:rPr>
          <w:rFonts w:eastAsiaTheme="minorEastAsia" w:hint="eastAsia"/>
          <w:b/>
          <w:sz w:val="26"/>
          <w:szCs w:val="26"/>
          <w:shd w:val="clear" w:color="auto" w:fill="FFFFFF"/>
        </w:rPr>
        <w:t xml:space="preserve"> of Notre Dame</w:t>
      </w:r>
      <w:r w:rsidR="0068159E" w:rsidRPr="00E82787">
        <w:rPr>
          <w:rFonts w:eastAsia="標楷體" w:hint="eastAsia"/>
          <w:b/>
        </w:rPr>
        <w:t>入學標準</w:t>
      </w:r>
      <w:r w:rsidR="0068159E" w:rsidRPr="00E82787">
        <w:rPr>
          <w:rFonts w:eastAsia="標楷體" w:hint="eastAsia"/>
        </w:rPr>
        <w:t>（入學前須出示下列文件）：</w:t>
      </w:r>
    </w:p>
    <w:p w:rsidR="003662F2" w:rsidRPr="00E82787" w:rsidRDefault="005C4521" w:rsidP="001E5B07">
      <w:pPr>
        <w:pStyle w:val="a3"/>
        <w:tabs>
          <w:tab w:val="num" w:pos="720"/>
        </w:tabs>
        <w:adjustRightInd w:val="0"/>
        <w:spacing w:beforeLines="50" w:before="180"/>
        <w:ind w:leftChars="212" w:left="509" w:firstLine="0"/>
        <w:rPr>
          <w:rFonts w:eastAsia="標楷體"/>
        </w:rPr>
      </w:pPr>
      <w:r w:rsidRPr="00E82787">
        <w:rPr>
          <w:rFonts w:eastAsia="標楷體" w:hint="eastAsia"/>
        </w:rPr>
        <w:t>一、</w:t>
      </w:r>
      <w:r w:rsidR="001915C9" w:rsidRPr="00E82787">
        <w:rPr>
          <w:rFonts w:eastAsia="標楷體" w:hint="eastAsia"/>
        </w:rPr>
        <w:t>大學</w:t>
      </w:r>
      <w:r w:rsidR="0068159E" w:rsidRPr="00E82787">
        <w:rPr>
          <w:rFonts w:eastAsia="標楷體" w:hint="eastAsia"/>
        </w:rPr>
        <w:t>四</w:t>
      </w:r>
      <w:r w:rsidR="001915C9" w:rsidRPr="00E82787">
        <w:rPr>
          <w:rFonts w:eastAsia="標楷體" w:hint="eastAsia"/>
        </w:rPr>
        <w:t>年平均總成績</w:t>
      </w:r>
      <w:r w:rsidR="001915C9" w:rsidRPr="00E82787">
        <w:rPr>
          <w:rFonts w:eastAsia="標楷體"/>
        </w:rPr>
        <w:t>GPA</w:t>
      </w:r>
      <w:r w:rsidR="006174B7" w:rsidRPr="00E82787">
        <w:rPr>
          <w:rFonts w:eastAsia="標楷體" w:hint="eastAsia"/>
        </w:rPr>
        <w:t xml:space="preserve"> </w:t>
      </w:r>
      <w:r w:rsidR="001915C9" w:rsidRPr="00E82787">
        <w:rPr>
          <w:rFonts w:eastAsia="標楷體"/>
        </w:rPr>
        <w:t>3.</w:t>
      </w:r>
      <w:r w:rsidR="00920084" w:rsidRPr="00E82787">
        <w:rPr>
          <w:rFonts w:eastAsia="標楷體" w:hint="eastAsia"/>
        </w:rPr>
        <w:t>5</w:t>
      </w:r>
      <w:r w:rsidR="001915C9" w:rsidRPr="00E82787">
        <w:rPr>
          <w:rFonts w:eastAsia="標楷體" w:hint="eastAsia"/>
        </w:rPr>
        <w:t>以上</w:t>
      </w:r>
      <w:r w:rsidR="00EF55C9" w:rsidRPr="00E82787">
        <w:rPr>
          <w:rFonts w:eastAsia="標楷體" w:hint="eastAsia"/>
        </w:rPr>
        <w:t>（</w:t>
      </w:r>
      <w:r w:rsidR="00EF55C9" w:rsidRPr="00E82787">
        <w:rPr>
          <w:rFonts w:eastAsia="標楷體" w:hint="eastAsia"/>
        </w:rPr>
        <w:t>7</w:t>
      </w:r>
      <w:r w:rsidR="00920084" w:rsidRPr="00E82787">
        <w:rPr>
          <w:rFonts w:eastAsia="標楷體" w:hint="eastAsia"/>
        </w:rPr>
        <w:t>8</w:t>
      </w:r>
      <w:r w:rsidR="00EF55C9" w:rsidRPr="00E82787">
        <w:rPr>
          <w:rFonts w:eastAsia="標楷體" w:hint="eastAsia"/>
        </w:rPr>
        <w:t>分以上）</w:t>
      </w:r>
      <w:r w:rsidR="00920084" w:rsidRPr="00E82787">
        <w:rPr>
          <w:rFonts w:eastAsia="標楷體" w:hint="eastAsia"/>
        </w:rPr>
        <w:t>每科不得低於</w:t>
      </w:r>
      <w:r w:rsidR="00920084" w:rsidRPr="00E82787">
        <w:rPr>
          <w:rFonts w:eastAsia="標楷體" w:hint="eastAsia"/>
        </w:rPr>
        <w:t>78</w:t>
      </w:r>
      <w:r w:rsidR="00920084" w:rsidRPr="00E82787">
        <w:rPr>
          <w:rFonts w:eastAsia="標楷體" w:hint="eastAsia"/>
        </w:rPr>
        <w:t>分</w:t>
      </w:r>
      <w:r w:rsidR="0068159E" w:rsidRPr="00E82787">
        <w:rPr>
          <w:rFonts w:eastAsia="標楷體" w:hint="eastAsia"/>
        </w:rPr>
        <w:t>。</w:t>
      </w:r>
    </w:p>
    <w:p w:rsidR="006174B7" w:rsidRPr="00E82787" w:rsidRDefault="005C4521" w:rsidP="000B7F9D">
      <w:pPr>
        <w:ind w:left="425" w:firstLineChars="40" w:firstLine="96"/>
        <w:rPr>
          <w:rFonts w:eastAsia="標楷體"/>
        </w:rPr>
      </w:pPr>
      <w:r w:rsidRPr="00E82787">
        <w:rPr>
          <w:rFonts w:eastAsia="標楷體" w:hint="eastAsia"/>
        </w:rPr>
        <w:t>二、</w:t>
      </w:r>
      <w:r w:rsidR="006174B7" w:rsidRPr="00E82787">
        <w:rPr>
          <w:rFonts w:eastAsia="標楷體" w:hint="eastAsia"/>
        </w:rPr>
        <w:t>上修碩士課程平均總成績</w:t>
      </w:r>
      <w:r w:rsidR="006174B7" w:rsidRPr="00E82787">
        <w:rPr>
          <w:rFonts w:eastAsia="標楷體" w:hint="eastAsia"/>
        </w:rPr>
        <w:t xml:space="preserve">GPA </w:t>
      </w:r>
      <w:r w:rsidR="006174B7" w:rsidRPr="00E82787">
        <w:rPr>
          <w:rFonts w:eastAsia="標楷體"/>
        </w:rPr>
        <w:t>3.</w:t>
      </w:r>
      <w:r w:rsidR="006174B7" w:rsidRPr="00E82787">
        <w:rPr>
          <w:rFonts w:eastAsia="標楷體" w:hint="eastAsia"/>
        </w:rPr>
        <w:t>5</w:t>
      </w:r>
      <w:r w:rsidR="006174B7" w:rsidRPr="00E82787">
        <w:rPr>
          <w:rFonts w:eastAsia="標楷體" w:hint="eastAsia"/>
        </w:rPr>
        <w:t>以上（</w:t>
      </w:r>
      <w:r w:rsidR="006174B7" w:rsidRPr="00E82787">
        <w:rPr>
          <w:rFonts w:eastAsia="標楷體" w:hint="eastAsia"/>
        </w:rPr>
        <w:t>78</w:t>
      </w:r>
      <w:r w:rsidR="006174B7" w:rsidRPr="00E82787">
        <w:rPr>
          <w:rFonts w:eastAsia="標楷體" w:hint="eastAsia"/>
        </w:rPr>
        <w:t>分以上）每科不得低於</w:t>
      </w:r>
      <w:r w:rsidR="006174B7" w:rsidRPr="00E82787">
        <w:rPr>
          <w:rFonts w:eastAsia="標楷體" w:hint="eastAsia"/>
        </w:rPr>
        <w:t>78</w:t>
      </w:r>
      <w:r w:rsidR="006174B7" w:rsidRPr="00E82787">
        <w:rPr>
          <w:rFonts w:eastAsia="標楷體" w:hint="eastAsia"/>
        </w:rPr>
        <w:t>分。</w:t>
      </w:r>
    </w:p>
    <w:p w:rsidR="00EF55C9" w:rsidRPr="00E82787" w:rsidRDefault="006174B7" w:rsidP="000B7F9D">
      <w:pPr>
        <w:ind w:left="425" w:firstLineChars="40" w:firstLine="96"/>
        <w:rPr>
          <w:rFonts w:eastAsia="標楷體"/>
        </w:rPr>
      </w:pPr>
      <w:r w:rsidRPr="00E82787">
        <w:rPr>
          <w:rFonts w:eastAsia="標楷體" w:hint="eastAsia"/>
        </w:rPr>
        <w:t>三、</w:t>
      </w:r>
      <w:r w:rsidR="001915C9" w:rsidRPr="00E82787">
        <w:rPr>
          <w:rFonts w:eastAsia="標楷體"/>
        </w:rPr>
        <w:t>TOEFL</w:t>
      </w:r>
      <w:r w:rsidR="000B7F9D" w:rsidRPr="00E82787">
        <w:rPr>
          <w:rFonts w:eastAsia="標楷體" w:hint="eastAsia"/>
        </w:rPr>
        <w:t>：</w:t>
      </w:r>
      <w:r w:rsidRPr="00E82787">
        <w:rPr>
          <w:rFonts w:eastAsia="標楷體" w:hint="eastAsia"/>
        </w:rPr>
        <w:t>100</w:t>
      </w:r>
      <w:r w:rsidR="001915C9" w:rsidRPr="00E82787">
        <w:rPr>
          <w:rFonts w:eastAsia="標楷體" w:hint="eastAsia"/>
        </w:rPr>
        <w:t>分</w:t>
      </w:r>
      <w:r w:rsidR="000B7F9D" w:rsidRPr="00E82787">
        <w:rPr>
          <w:rFonts w:eastAsia="標楷體" w:hint="eastAsia"/>
        </w:rPr>
        <w:t>。</w:t>
      </w:r>
    </w:p>
    <w:p w:rsidR="006174B7" w:rsidRPr="00E82787" w:rsidRDefault="006174B7" w:rsidP="009C4883">
      <w:pPr>
        <w:ind w:leftChars="218" w:left="2203" w:hangingChars="700" w:hanging="1680"/>
        <w:rPr>
          <w:rFonts w:eastAsia="標楷體"/>
        </w:rPr>
      </w:pPr>
      <w:r w:rsidRPr="00E82787">
        <w:rPr>
          <w:rFonts w:eastAsia="標楷體" w:hint="eastAsia"/>
        </w:rPr>
        <w:t>四</w:t>
      </w:r>
      <w:r w:rsidR="005C4521" w:rsidRPr="00E82787">
        <w:rPr>
          <w:rFonts w:eastAsia="標楷體" w:hint="eastAsia"/>
        </w:rPr>
        <w:t>、</w:t>
      </w:r>
      <w:r w:rsidRPr="00E82787">
        <w:rPr>
          <w:rFonts w:eastAsia="標楷體" w:hint="eastAsia"/>
        </w:rPr>
        <w:t>GMAT</w:t>
      </w:r>
      <w:r w:rsidRPr="00E82787">
        <w:rPr>
          <w:rFonts w:eastAsia="標楷體" w:hint="eastAsia"/>
        </w:rPr>
        <w:t>：</w:t>
      </w:r>
      <w:r w:rsidRPr="00E82787">
        <w:rPr>
          <w:rFonts w:eastAsia="標楷體" w:hint="eastAsia"/>
        </w:rPr>
        <w:t>640</w:t>
      </w:r>
      <w:r w:rsidRPr="00E82787">
        <w:rPr>
          <w:rFonts w:eastAsia="標楷體" w:hint="eastAsia"/>
        </w:rPr>
        <w:t>分。</w:t>
      </w:r>
    </w:p>
    <w:p w:rsidR="0068159E" w:rsidRPr="00E82787" w:rsidRDefault="006174B7" w:rsidP="009C4883">
      <w:pPr>
        <w:ind w:leftChars="218" w:left="2203" w:hangingChars="700" w:hanging="1680"/>
        <w:rPr>
          <w:rFonts w:eastAsia="標楷體"/>
        </w:rPr>
      </w:pPr>
      <w:r w:rsidRPr="00E82787">
        <w:rPr>
          <w:rFonts w:eastAsia="標楷體" w:hint="eastAsia"/>
        </w:rPr>
        <w:t>五、</w:t>
      </w:r>
      <w:r w:rsidR="000B7F9D" w:rsidRPr="00E82787">
        <w:rPr>
          <w:rFonts w:eastAsia="標楷體" w:hint="eastAsia"/>
        </w:rPr>
        <w:t>申請文件：入學申請表格、英文推薦信兩封，且</w:t>
      </w:r>
      <w:r w:rsidR="0068159E" w:rsidRPr="00E82787">
        <w:rPr>
          <w:rFonts w:eastAsia="標楷體" w:hint="eastAsia"/>
          <w:color w:val="FF0000"/>
        </w:rPr>
        <w:t>一律網路申請</w:t>
      </w:r>
      <w:r w:rsidR="00CD1CA4" w:rsidRPr="00E82787">
        <w:rPr>
          <w:rFonts w:eastAsia="標楷體" w:hint="eastAsia"/>
        </w:rPr>
        <w:t>(</w:t>
      </w:r>
      <w:r w:rsidR="00CD1CA4" w:rsidRPr="00E82787">
        <w:rPr>
          <w:rFonts w:eastAsia="標楷體" w:hint="eastAsia"/>
        </w:rPr>
        <w:t>註記</w:t>
      </w:r>
      <w:r w:rsidR="00CD1CA4" w:rsidRPr="00E82787">
        <w:rPr>
          <w:rFonts w:eastAsia="標楷體" w:hint="eastAsia"/>
        </w:rPr>
        <w:t>FuJen)</w:t>
      </w:r>
      <w:r w:rsidR="000B7F9D" w:rsidRPr="00E82787">
        <w:rPr>
          <w:rFonts w:eastAsia="標楷體" w:hint="eastAsia"/>
        </w:rPr>
        <w:t>，</w:t>
      </w:r>
      <w:r w:rsidR="00175146" w:rsidRPr="00E82787">
        <w:rPr>
          <w:rFonts w:eastAsia="標楷體" w:hint="eastAsia"/>
        </w:rPr>
        <w:t>每</w:t>
      </w:r>
      <w:r w:rsidR="0068159E" w:rsidRPr="00E82787">
        <w:rPr>
          <w:rFonts w:eastAsia="標楷體" w:hint="eastAsia"/>
        </w:rPr>
        <w:t>年度秋季班申請截止日</w:t>
      </w:r>
      <w:r w:rsidR="009C4883" w:rsidRPr="00E82787">
        <w:rPr>
          <w:rFonts w:eastAsia="標楷體" w:hint="eastAsia"/>
        </w:rPr>
        <w:t>為</w:t>
      </w:r>
      <w:r w:rsidR="00175146" w:rsidRPr="00E82787">
        <w:rPr>
          <w:rFonts w:eastAsia="標楷體" w:hint="eastAsia"/>
        </w:rPr>
        <w:t>該年度</w:t>
      </w:r>
      <w:r w:rsidR="00CD1CA4" w:rsidRPr="00E82787">
        <w:rPr>
          <w:rFonts w:eastAsia="標楷體" w:hint="eastAsia"/>
        </w:rPr>
        <w:t>3</w:t>
      </w:r>
      <w:r w:rsidR="0068159E" w:rsidRPr="00E82787">
        <w:rPr>
          <w:rFonts w:eastAsia="標楷體" w:hint="eastAsia"/>
        </w:rPr>
        <w:t>月</w:t>
      </w:r>
      <w:r w:rsidR="00CD1CA4" w:rsidRPr="00E82787">
        <w:rPr>
          <w:rFonts w:eastAsia="標楷體" w:hint="eastAsia"/>
        </w:rPr>
        <w:t>31</w:t>
      </w:r>
      <w:r w:rsidR="0068159E" w:rsidRPr="00E82787">
        <w:rPr>
          <w:rFonts w:eastAsia="標楷體" w:hint="eastAsia"/>
        </w:rPr>
        <w:t>日</w:t>
      </w:r>
      <w:r w:rsidR="000B7F9D" w:rsidRPr="00E82787">
        <w:rPr>
          <w:rFonts w:eastAsia="標楷體" w:hint="eastAsia"/>
        </w:rPr>
        <w:t>。</w:t>
      </w:r>
    </w:p>
    <w:sectPr w:rsidR="0068159E" w:rsidRPr="00E82787" w:rsidSect="00197663">
      <w:pgSz w:w="11906" w:h="16838"/>
      <w:pgMar w:top="1588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60" w:rsidRDefault="00295860" w:rsidP="00B453E3">
      <w:r>
        <w:separator/>
      </w:r>
    </w:p>
  </w:endnote>
  <w:endnote w:type="continuationSeparator" w:id="0">
    <w:p w:rsidR="00295860" w:rsidRDefault="00295860" w:rsidP="00B4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60" w:rsidRDefault="00295860" w:rsidP="00B453E3">
      <w:r>
        <w:separator/>
      </w:r>
    </w:p>
  </w:footnote>
  <w:footnote w:type="continuationSeparator" w:id="0">
    <w:p w:rsidR="00295860" w:rsidRDefault="00295860" w:rsidP="00B4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AF"/>
    <w:multiLevelType w:val="hybridMultilevel"/>
    <w:tmpl w:val="38EC35E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1B943CE"/>
    <w:multiLevelType w:val="hybridMultilevel"/>
    <w:tmpl w:val="E91C9B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1ED1F86"/>
    <w:multiLevelType w:val="hybridMultilevel"/>
    <w:tmpl w:val="7526BDD8"/>
    <w:lvl w:ilvl="0" w:tplc="FE6047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3591843"/>
    <w:multiLevelType w:val="hybridMultilevel"/>
    <w:tmpl w:val="D4565F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4817C33"/>
    <w:multiLevelType w:val="hybridMultilevel"/>
    <w:tmpl w:val="D4565FD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06FE75E0"/>
    <w:multiLevelType w:val="hybridMultilevel"/>
    <w:tmpl w:val="AD620EF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>
    <w:nsid w:val="079750FB"/>
    <w:multiLevelType w:val="hybridMultilevel"/>
    <w:tmpl w:val="38EC35E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0B6D7449"/>
    <w:multiLevelType w:val="hybridMultilevel"/>
    <w:tmpl w:val="38EC35E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139563F1"/>
    <w:multiLevelType w:val="hybridMultilevel"/>
    <w:tmpl w:val="E65AB51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B3A2CE6"/>
    <w:multiLevelType w:val="hybridMultilevel"/>
    <w:tmpl w:val="D4565FD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228E6338"/>
    <w:multiLevelType w:val="hybridMultilevel"/>
    <w:tmpl w:val="2C503C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278F4560"/>
    <w:multiLevelType w:val="hybridMultilevel"/>
    <w:tmpl w:val="7A625C72"/>
    <w:lvl w:ilvl="0" w:tplc="DA40708A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</w:rPr>
    </w:lvl>
    <w:lvl w:ilvl="1" w:tplc="F2CAC9D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Times New Roman" w:eastAsia="標楷體" w:hAnsi="標楷體" w:cs="Times New Roman" w:hint="default"/>
        <w:b w:val="0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AD90698"/>
    <w:multiLevelType w:val="hybridMultilevel"/>
    <w:tmpl w:val="57969F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2AEA0B8E"/>
    <w:multiLevelType w:val="hybridMultilevel"/>
    <w:tmpl w:val="31FABD4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>
    <w:nsid w:val="2E287061"/>
    <w:multiLevelType w:val="hybridMultilevel"/>
    <w:tmpl w:val="CD9210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1315E5B"/>
    <w:multiLevelType w:val="hybridMultilevel"/>
    <w:tmpl w:val="EE3296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864157E"/>
    <w:multiLevelType w:val="hybridMultilevel"/>
    <w:tmpl w:val="CB9EE57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>
    <w:nsid w:val="3A3F466B"/>
    <w:multiLevelType w:val="hybridMultilevel"/>
    <w:tmpl w:val="EE3296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F9447E6"/>
    <w:multiLevelType w:val="hybridMultilevel"/>
    <w:tmpl w:val="D4565FD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>
    <w:nsid w:val="4D1C740A"/>
    <w:multiLevelType w:val="hybridMultilevel"/>
    <w:tmpl w:val="38EC35E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4FB51004"/>
    <w:multiLevelType w:val="hybridMultilevel"/>
    <w:tmpl w:val="14F8D0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2EA1094"/>
    <w:multiLevelType w:val="hybridMultilevel"/>
    <w:tmpl w:val="D4565FD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2">
    <w:nsid w:val="557B0623"/>
    <w:multiLevelType w:val="hybridMultilevel"/>
    <w:tmpl w:val="5360E4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59EB4B5C"/>
    <w:multiLevelType w:val="hybridMultilevel"/>
    <w:tmpl w:val="EE3296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A010EDD"/>
    <w:multiLevelType w:val="hybridMultilevel"/>
    <w:tmpl w:val="D4565FD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>
    <w:nsid w:val="5C085A1B"/>
    <w:multiLevelType w:val="hybridMultilevel"/>
    <w:tmpl w:val="CD9210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28A1B9E"/>
    <w:multiLevelType w:val="hybridMultilevel"/>
    <w:tmpl w:val="D4565FD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7">
    <w:nsid w:val="63D35DBA"/>
    <w:multiLevelType w:val="hybridMultilevel"/>
    <w:tmpl w:val="DA64EC7E"/>
    <w:lvl w:ilvl="0" w:tplc="5FCC9A4E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>
    <w:nsid w:val="691A52D3"/>
    <w:multiLevelType w:val="hybridMultilevel"/>
    <w:tmpl w:val="38EC35E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6B5D0B3D"/>
    <w:multiLevelType w:val="hybridMultilevel"/>
    <w:tmpl w:val="CD9210BE"/>
    <w:lvl w:ilvl="0" w:tplc="04090015">
      <w:start w:val="1"/>
      <w:numFmt w:val="taiwaneseCountingThousand"/>
      <w:lvlText w:val="%1、"/>
      <w:lvlJc w:val="left"/>
      <w:pPr>
        <w:ind w:left="189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6B5D1921"/>
    <w:multiLevelType w:val="hybridMultilevel"/>
    <w:tmpl w:val="38EC35E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>
    <w:nsid w:val="6BA27B6B"/>
    <w:multiLevelType w:val="hybridMultilevel"/>
    <w:tmpl w:val="7526BDD8"/>
    <w:lvl w:ilvl="0" w:tplc="FE60470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2">
    <w:nsid w:val="6D745540"/>
    <w:multiLevelType w:val="hybridMultilevel"/>
    <w:tmpl w:val="7892E12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>
    <w:nsid w:val="76B0055C"/>
    <w:multiLevelType w:val="hybridMultilevel"/>
    <w:tmpl w:val="D4565FD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4">
    <w:nsid w:val="77971D54"/>
    <w:multiLevelType w:val="hybridMultilevel"/>
    <w:tmpl w:val="FF422680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25"/>
  </w:num>
  <w:num w:numId="4">
    <w:abstractNumId w:val="22"/>
  </w:num>
  <w:num w:numId="5">
    <w:abstractNumId w:val="14"/>
  </w:num>
  <w:num w:numId="6">
    <w:abstractNumId w:val="3"/>
  </w:num>
  <w:num w:numId="7">
    <w:abstractNumId w:val="27"/>
  </w:num>
  <w:num w:numId="8">
    <w:abstractNumId w:val="0"/>
  </w:num>
  <w:num w:numId="9">
    <w:abstractNumId w:val="9"/>
  </w:num>
  <w:num w:numId="10">
    <w:abstractNumId w:val="28"/>
  </w:num>
  <w:num w:numId="11">
    <w:abstractNumId w:val="30"/>
  </w:num>
  <w:num w:numId="12">
    <w:abstractNumId w:val="32"/>
  </w:num>
  <w:num w:numId="13">
    <w:abstractNumId w:val="18"/>
  </w:num>
  <w:num w:numId="14">
    <w:abstractNumId w:val="7"/>
  </w:num>
  <w:num w:numId="15">
    <w:abstractNumId w:val="33"/>
  </w:num>
  <w:num w:numId="16">
    <w:abstractNumId w:val="26"/>
  </w:num>
  <w:num w:numId="17">
    <w:abstractNumId w:val="5"/>
  </w:num>
  <w:num w:numId="18">
    <w:abstractNumId w:val="21"/>
  </w:num>
  <w:num w:numId="19">
    <w:abstractNumId w:val="6"/>
  </w:num>
  <w:num w:numId="20">
    <w:abstractNumId w:val="4"/>
  </w:num>
  <w:num w:numId="21">
    <w:abstractNumId w:val="24"/>
  </w:num>
  <w:num w:numId="22">
    <w:abstractNumId w:val="10"/>
  </w:num>
  <w:num w:numId="23">
    <w:abstractNumId w:val="19"/>
  </w:num>
  <w:num w:numId="24">
    <w:abstractNumId w:val="13"/>
  </w:num>
  <w:num w:numId="25">
    <w:abstractNumId w:val="11"/>
  </w:num>
  <w:num w:numId="26">
    <w:abstractNumId w:val="15"/>
  </w:num>
  <w:num w:numId="27">
    <w:abstractNumId w:val="20"/>
  </w:num>
  <w:num w:numId="28">
    <w:abstractNumId w:val="17"/>
  </w:num>
  <w:num w:numId="29">
    <w:abstractNumId w:val="23"/>
  </w:num>
  <w:num w:numId="30">
    <w:abstractNumId w:val="16"/>
  </w:num>
  <w:num w:numId="31">
    <w:abstractNumId w:val="31"/>
  </w:num>
  <w:num w:numId="32">
    <w:abstractNumId w:val="1"/>
  </w:num>
  <w:num w:numId="33">
    <w:abstractNumId w:val="34"/>
  </w:num>
  <w:num w:numId="34">
    <w:abstractNumId w:val="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5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C6"/>
    <w:rsid w:val="0000182C"/>
    <w:rsid w:val="00033B26"/>
    <w:rsid w:val="00046FAC"/>
    <w:rsid w:val="00051D3E"/>
    <w:rsid w:val="0007021F"/>
    <w:rsid w:val="000712C7"/>
    <w:rsid w:val="000736D2"/>
    <w:rsid w:val="000A015A"/>
    <w:rsid w:val="000A26EB"/>
    <w:rsid w:val="000B7F9D"/>
    <w:rsid w:val="000D211E"/>
    <w:rsid w:val="000E5AF5"/>
    <w:rsid w:val="000F3813"/>
    <w:rsid w:val="000F56B4"/>
    <w:rsid w:val="0010237D"/>
    <w:rsid w:val="00127E41"/>
    <w:rsid w:val="0013418F"/>
    <w:rsid w:val="00173438"/>
    <w:rsid w:val="001735A3"/>
    <w:rsid w:val="001745CA"/>
    <w:rsid w:val="00175146"/>
    <w:rsid w:val="001915C9"/>
    <w:rsid w:val="00194817"/>
    <w:rsid w:val="00197663"/>
    <w:rsid w:val="001A6B57"/>
    <w:rsid w:val="001C683D"/>
    <w:rsid w:val="001D2661"/>
    <w:rsid w:val="001D46DA"/>
    <w:rsid w:val="001E5B07"/>
    <w:rsid w:val="001F37E5"/>
    <w:rsid w:val="00205537"/>
    <w:rsid w:val="00235E74"/>
    <w:rsid w:val="002370C2"/>
    <w:rsid w:val="00241C7D"/>
    <w:rsid w:val="00245566"/>
    <w:rsid w:val="0025698B"/>
    <w:rsid w:val="00270108"/>
    <w:rsid w:val="00286A16"/>
    <w:rsid w:val="00295860"/>
    <w:rsid w:val="003013FF"/>
    <w:rsid w:val="00312349"/>
    <w:rsid w:val="00314AD2"/>
    <w:rsid w:val="00332361"/>
    <w:rsid w:val="0033556C"/>
    <w:rsid w:val="00352916"/>
    <w:rsid w:val="003662F2"/>
    <w:rsid w:val="003D27B4"/>
    <w:rsid w:val="003D409E"/>
    <w:rsid w:val="003E2406"/>
    <w:rsid w:val="003E73EB"/>
    <w:rsid w:val="00403247"/>
    <w:rsid w:val="00432412"/>
    <w:rsid w:val="00433DEE"/>
    <w:rsid w:val="004440F6"/>
    <w:rsid w:val="0045778A"/>
    <w:rsid w:val="0046535E"/>
    <w:rsid w:val="00476F40"/>
    <w:rsid w:val="004860F8"/>
    <w:rsid w:val="004C119C"/>
    <w:rsid w:val="004C38EE"/>
    <w:rsid w:val="004C46C2"/>
    <w:rsid w:val="004C5913"/>
    <w:rsid w:val="004E131D"/>
    <w:rsid w:val="004E717D"/>
    <w:rsid w:val="004F1D75"/>
    <w:rsid w:val="005157AD"/>
    <w:rsid w:val="00527868"/>
    <w:rsid w:val="005313AE"/>
    <w:rsid w:val="005345FC"/>
    <w:rsid w:val="0053791E"/>
    <w:rsid w:val="00541145"/>
    <w:rsid w:val="005431BC"/>
    <w:rsid w:val="0054428A"/>
    <w:rsid w:val="005450A4"/>
    <w:rsid w:val="005829C7"/>
    <w:rsid w:val="005B1E57"/>
    <w:rsid w:val="005C4521"/>
    <w:rsid w:val="005D6F51"/>
    <w:rsid w:val="005E1A8F"/>
    <w:rsid w:val="005E721A"/>
    <w:rsid w:val="005F1589"/>
    <w:rsid w:val="00600462"/>
    <w:rsid w:val="006174B7"/>
    <w:rsid w:val="00624F2C"/>
    <w:rsid w:val="00630C09"/>
    <w:rsid w:val="006326DE"/>
    <w:rsid w:val="00635ACB"/>
    <w:rsid w:val="006435A9"/>
    <w:rsid w:val="00657513"/>
    <w:rsid w:val="00673334"/>
    <w:rsid w:val="0068159E"/>
    <w:rsid w:val="00687AE4"/>
    <w:rsid w:val="00690B5B"/>
    <w:rsid w:val="006941F9"/>
    <w:rsid w:val="006C6933"/>
    <w:rsid w:val="006D58F1"/>
    <w:rsid w:val="006E2DF8"/>
    <w:rsid w:val="00711C4F"/>
    <w:rsid w:val="00711E7A"/>
    <w:rsid w:val="00713822"/>
    <w:rsid w:val="00717E8D"/>
    <w:rsid w:val="00747888"/>
    <w:rsid w:val="00792CFE"/>
    <w:rsid w:val="00794415"/>
    <w:rsid w:val="007C53AC"/>
    <w:rsid w:val="007C5A2C"/>
    <w:rsid w:val="007E7308"/>
    <w:rsid w:val="008018F9"/>
    <w:rsid w:val="00820B7E"/>
    <w:rsid w:val="00821722"/>
    <w:rsid w:val="00833760"/>
    <w:rsid w:val="00843F69"/>
    <w:rsid w:val="00860EEC"/>
    <w:rsid w:val="00861677"/>
    <w:rsid w:val="008637F8"/>
    <w:rsid w:val="00864DB2"/>
    <w:rsid w:val="008732FF"/>
    <w:rsid w:val="0087368F"/>
    <w:rsid w:val="00890CC6"/>
    <w:rsid w:val="008E4E65"/>
    <w:rsid w:val="008E7D8A"/>
    <w:rsid w:val="0090082B"/>
    <w:rsid w:val="00920084"/>
    <w:rsid w:val="00946763"/>
    <w:rsid w:val="00951F24"/>
    <w:rsid w:val="00961292"/>
    <w:rsid w:val="00962F2B"/>
    <w:rsid w:val="009753CA"/>
    <w:rsid w:val="00980FDF"/>
    <w:rsid w:val="009A75F3"/>
    <w:rsid w:val="009B2B22"/>
    <w:rsid w:val="009B59DA"/>
    <w:rsid w:val="009C0853"/>
    <w:rsid w:val="009C4883"/>
    <w:rsid w:val="009C5851"/>
    <w:rsid w:val="009E4B04"/>
    <w:rsid w:val="009E5A5E"/>
    <w:rsid w:val="009F518F"/>
    <w:rsid w:val="00A0096D"/>
    <w:rsid w:val="00A1596F"/>
    <w:rsid w:val="00A2270A"/>
    <w:rsid w:val="00A270B7"/>
    <w:rsid w:val="00A35A68"/>
    <w:rsid w:val="00A40488"/>
    <w:rsid w:val="00A60576"/>
    <w:rsid w:val="00AC544C"/>
    <w:rsid w:val="00AD0BDF"/>
    <w:rsid w:val="00AD41F4"/>
    <w:rsid w:val="00AD44FA"/>
    <w:rsid w:val="00AD6686"/>
    <w:rsid w:val="00AF534B"/>
    <w:rsid w:val="00B02492"/>
    <w:rsid w:val="00B1503F"/>
    <w:rsid w:val="00B2212A"/>
    <w:rsid w:val="00B2509F"/>
    <w:rsid w:val="00B453E3"/>
    <w:rsid w:val="00B47928"/>
    <w:rsid w:val="00B5406A"/>
    <w:rsid w:val="00B62EC9"/>
    <w:rsid w:val="00B749ED"/>
    <w:rsid w:val="00B8205F"/>
    <w:rsid w:val="00B879AC"/>
    <w:rsid w:val="00B94F90"/>
    <w:rsid w:val="00BB5103"/>
    <w:rsid w:val="00BE4D42"/>
    <w:rsid w:val="00BF4771"/>
    <w:rsid w:val="00C030F3"/>
    <w:rsid w:val="00C208B2"/>
    <w:rsid w:val="00C4066B"/>
    <w:rsid w:val="00C52D0B"/>
    <w:rsid w:val="00C53EB6"/>
    <w:rsid w:val="00C82860"/>
    <w:rsid w:val="00C83803"/>
    <w:rsid w:val="00CD19A9"/>
    <w:rsid w:val="00CD1CA4"/>
    <w:rsid w:val="00CD2F2B"/>
    <w:rsid w:val="00CE6CA8"/>
    <w:rsid w:val="00D163E8"/>
    <w:rsid w:val="00D208E7"/>
    <w:rsid w:val="00D34D92"/>
    <w:rsid w:val="00D73EF2"/>
    <w:rsid w:val="00D85538"/>
    <w:rsid w:val="00DA6705"/>
    <w:rsid w:val="00DB2B73"/>
    <w:rsid w:val="00DC2EDA"/>
    <w:rsid w:val="00DC2EF8"/>
    <w:rsid w:val="00DF2A67"/>
    <w:rsid w:val="00E21825"/>
    <w:rsid w:val="00E307B0"/>
    <w:rsid w:val="00E426CB"/>
    <w:rsid w:val="00E51306"/>
    <w:rsid w:val="00E513F3"/>
    <w:rsid w:val="00E51E00"/>
    <w:rsid w:val="00E540FB"/>
    <w:rsid w:val="00E57F34"/>
    <w:rsid w:val="00E76FAE"/>
    <w:rsid w:val="00E770BD"/>
    <w:rsid w:val="00E82787"/>
    <w:rsid w:val="00E930E0"/>
    <w:rsid w:val="00EB5A61"/>
    <w:rsid w:val="00EC0363"/>
    <w:rsid w:val="00ED7B34"/>
    <w:rsid w:val="00EF0B94"/>
    <w:rsid w:val="00EF0FAB"/>
    <w:rsid w:val="00EF55C9"/>
    <w:rsid w:val="00F045CF"/>
    <w:rsid w:val="00F20D65"/>
    <w:rsid w:val="00F250E2"/>
    <w:rsid w:val="00F4120B"/>
    <w:rsid w:val="00F42939"/>
    <w:rsid w:val="00F478AD"/>
    <w:rsid w:val="00F6098D"/>
    <w:rsid w:val="00FA6CAC"/>
    <w:rsid w:val="00FB2C86"/>
    <w:rsid w:val="00FB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C6"/>
    <w:pPr>
      <w:widowControl w:val="0"/>
      <w:spacing w:line="300" w:lineRule="exact"/>
      <w:ind w:left="482" w:hanging="482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CC6"/>
    <w:pPr>
      <w:ind w:leftChars="200" w:left="480"/>
    </w:pPr>
  </w:style>
  <w:style w:type="table" w:styleId="a4">
    <w:name w:val="Table Grid"/>
    <w:basedOn w:val="a1"/>
    <w:uiPriority w:val="99"/>
    <w:rsid w:val="006D58F1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B45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B453E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B45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B453E3"/>
    <w:rPr>
      <w:rFonts w:ascii="Times New Roman" w:hAnsi="Times New Roman" w:cs="Times New Roman"/>
      <w:sz w:val="20"/>
      <w:szCs w:val="20"/>
    </w:rPr>
  </w:style>
  <w:style w:type="character" w:customStyle="1" w:styleId="contentstyle51">
    <w:name w:val="contentstyle51"/>
    <w:basedOn w:val="a0"/>
    <w:uiPriority w:val="99"/>
    <w:rsid w:val="00E307B0"/>
    <w:rPr>
      <w:rFonts w:ascii="Arial" w:hAnsi="Arial" w:cs="Arial"/>
      <w:color w:val="8C002E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B1E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1E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2008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D1CA4"/>
    <w:rPr>
      <w:color w:val="800080" w:themeColor="followedHyperlink"/>
      <w:u w:val="single"/>
    </w:rPr>
  </w:style>
  <w:style w:type="paragraph" w:styleId="ad">
    <w:name w:val="Intense Quote"/>
    <w:basedOn w:val="a"/>
    <w:next w:val="a"/>
    <w:link w:val="ae"/>
    <w:uiPriority w:val="30"/>
    <w:qFormat/>
    <w:rsid w:val="00CD1C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鮮明引文 字元"/>
    <w:basedOn w:val="a0"/>
    <w:link w:val="ad"/>
    <w:uiPriority w:val="30"/>
    <w:rsid w:val="00CD1CA4"/>
    <w:rPr>
      <w:rFonts w:ascii="Times New Roman" w:hAnsi="Times New Roman"/>
      <w:b/>
      <w:bCs/>
      <w:i/>
      <w:iCs/>
      <w:color w:val="4F81BD" w:themeColor="accent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C6"/>
    <w:pPr>
      <w:widowControl w:val="0"/>
      <w:spacing w:line="300" w:lineRule="exact"/>
      <w:ind w:left="482" w:hanging="482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CC6"/>
    <w:pPr>
      <w:ind w:leftChars="200" w:left="480"/>
    </w:pPr>
  </w:style>
  <w:style w:type="table" w:styleId="a4">
    <w:name w:val="Table Grid"/>
    <w:basedOn w:val="a1"/>
    <w:uiPriority w:val="99"/>
    <w:rsid w:val="006D58F1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B45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B453E3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B453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B453E3"/>
    <w:rPr>
      <w:rFonts w:ascii="Times New Roman" w:hAnsi="Times New Roman" w:cs="Times New Roman"/>
      <w:sz w:val="20"/>
      <w:szCs w:val="20"/>
    </w:rPr>
  </w:style>
  <w:style w:type="character" w:customStyle="1" w:styleId="contentstyle51">
    <w:name w:val="contentstyle51"/>
    <w:basedOn w:val="a0"/>
    <w:uiPriority w:val="99"/>
    <w:rsid w:val="00E307B0"/>
    <w:rPr>
      <w:rFonts w:ascii="Arial" w:hAnsi="Arial" w:cs="Arial"/>
      <w:color w:val="8C002E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B1E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1E5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2008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D1CA4"/>
    <w:rPr>
      <w:color w:val="800080" w:themeColor="followedHyperlink"/>
      <w:u w:val="single"/>
    </w:rPr>
  </w:style>
  <w:style w:type="paragraph" w:styleId="ad">
    <w:name w:val="Intense Quote"/>
    <w:basedOn w:val="a"/>
    <w:next w:val="a"/>
    <w:link w:val="ae"/>
    <w:uiPriority w:val="30"/>
    <w:qFormat/>
    <w:rsid w:val="00CD1CA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鮮明引文 字元"/>
    <w:basedOn w:val="a0"/>
    <w:link w:val="ad"/>
    <w:uiPriority w:val="30"/>
    <w:rsid w:val="00CD1CA4"/>
    <w:rPr>
      <w:rFonts w:ascii="Times New Roman" w:hAnsi="Times New Roman"/>
      <w:b/>
      <w:bCs/>
      <w:i/>
      <w:iCs/>
      <w:color w:val="4F81BD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1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109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6F767A"/>
            <w:bottom w:val="none" w:sz="0" w:space="0" w:color="auto"/>
            <w:right w:val="single" w:sz="4" w:space="0" w:color="6F767A"/>
          </w:divBdr>
          <w:divsChild>
            <w:div w:id="1754811094">
              <w:marLeft w:val="0"/>
              <w:marRight w:val="0"/>
              <w:marTop w:val="0"/>
              <w:marBottom w:val="0"/>
              <w:divBdr>
                <w:top w:val="single" w:sz="4" w:space="0" w:color="95A4AE"/>
                <w:left w:val="none" w:sz="0" w:space="0" w:color="auto"/>
                <w:bottom w:val="single" w:sz="4" w:space="0" w:color="878D90"/>
                <w:right w:val="none" w:sz="0" w:space="0" w:color="auto"/>
              </w:divBdr>
              <w:divsChild>
                <w:div w:id="1754811091">
                  <w:marLeft w:val="0"/>
                  <w:marRight w:val="-37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1098">
                      <w:marLeft w:val="0"/>
                      <w:marRight w:val="37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D0D0D0"/>
                          </w:divBdr>
                          <w:divsChild>
                            <w:div w:id="175481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11087">
                                      <w:marLeft w:val="0"/>
                                      <w:marRight w:val="0"/>
                                      <w:marTop w:val="0"/>
                                      <w:marBottom w:val="163"/>
                                      <w:divBdr>
                                        <w:top w:val="single" w:sz="4" w:space="0" w:color="C2C9D2"/>
                                        <w:left w:val="single" w:sz="4" w:space="0" w:color="C2C9D2"/>
                                        <w:bottom w:val="single" w:sz="4" w:space="0" w:color="C2C9D2"/>
                                        <w:right w:val="single" w:sz="4" w:space="0" w:color="C2C9D2"/>
                                      </w:divBdr>
                                      <w:divsChild>
                                        <w:div w:id="1754811093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single" w:sz="12" w:space="5" w:color="F4F2F3"/>
                                            <w:left w:val="single" w:sz="12" w:space="6" w:color="F4F2F3"/>
                                            <w:bottom w:val="single" w:sz="12" w:space="5" w:color="F4F2F3"/>
                                            <w:right w:val="single" w:sz="12" w:space="6" w:color="F4F2F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108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6F767A"/>
            <w:bottom w:val="none" w:sz="0" w:space="0" w:color="auto"/>
            <w:right w:val="single" w:sz="4" w:space="0" w:color="6F767A"/>
          </w:divBdr>
          <w:divsChild>
            <w:div w:id="1754811095">
              <w:marLeft w:val="0"/>
              <w:marRight w:val="0"/>
              <w:marTop w:val="0"/>
              <w:marBottom w:val="0"/>
              <w:divBdr>
                <w:top w:val="single" w:sz="4" w:space="0" w:color="95A4AE"/>
                <w:left w:val="none" w:sz="0" w:space="0" w:color="auto"/>
                <w:bottom w:val="single" w:sz="4" w:space="0" w:color="878D90"/>
                <w:right w:val="none" w:sz="0" w:space="0" w:color="auto"/>
              </w:divBdr>
              <w:divsChild>
                <w:div w:id="1754811082">
                  <w:marLeft w:val="0"/>
                  <w:marRight w:val="-37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1099">
                      <w:marLeft w:val="0"/>
                      <w:marRight w:val="37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D0D0D0"/>
                          </w:divBdr>
                          <w:divsChild>
                            <w:div w:id="17548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1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811089">
                                      <w:marLeft w:val="0"/>
                                      <w:marRight w:val="199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1088">
                                          <w:marLeft w:val="0"/>
                                          <w:marRight w:val="0"/>
                                          <w:marTop w:val="0"/>
                                          <w:marBottom w:val="188"/>
                                          <w:divBdr>
                                            <w:top w:val="single" w:sz="12" w:space="5" w:color="F4F2F3"/>
                                            <w:left w:val="single" w:sz="12" w:space="6" w:color="F4F2F3"/>
                                            <w:bottom w:val="single" w:sz="12" w:space="5" w:color="F4F2F3"/>
                                            <w:right w:val="single" w:sz="12" w:space="6" w:color="F4F2F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nancialaid.nd.edu/graduate-students/planning/msb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30902-6604-4EEF-AD07-19CC9982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中國科學技術大學+輔仁大學+美國紐約州立大學石溪分校管理硕士班</dc:title>
  <dc:creator>GEMBA</dc:creator>
  <cp:lastModifiedBy>USER</cp:lastModifiedBy>
  <cp:revision>3</cp:revision>
  <cp:lastPrinted>2015-11-04T07:40:00Z</cp:lastPrinted>
  <dcterms:created xsi:type="dcterms:W3CDTF">2015-11-16T14:58:00Z</dcterms:created>
  <dcterms:modified xsi:type="dcterms:W3CDTF">2015-11-16T14:59:00Z</dcterms:modified>
</cp:coreProperties>
</file>